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B599" w14:textId="33D72A9A" w:rsidR="55AE7BB6" w:rsidRDefault="55AE7BB6" w:rsidP="2B2288A0">
      <w:pPr>
        <w:spacing w:after="0" w:line="240" w:lineRule="auto"/>
        <w:jc w:val="right"/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8CA00D" wp14:editId="1B279FB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924175" cy="1500564"/>
            <wp:effectExtent l="0" t="0" r="0" b="0"/>
            <wp:wrapNone/>
            <wp:docPr id="1246340857" name="Picture 1246340857" descr="Guiding Eyes for the Blind Logo&#10;On left, outlined side profiles of person and dog. They appear nose to nose and looking at each other. The dog is drawn with a guide dog harness on. On the right reads the text &quot;Guiding Eyes for the Blind&quot; on three lines. Image and text are blu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0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B2288A0">
        <w:rPr>
          <w:rFonts w:ascii="Calibri" w:eastAsia="Calibri" w:hAnsi="Calibri" w:cs="Calibri"/>
          <w:color w:val="2F5496" w:themeColor="accent1" w:themeShade="BF"/>
          <w:sz w:val="28"/>
          <w:szCs w:val="28"/>
        </w:rPr>
        <w:t>Headquarters and Training Center</w:t>
      </w:r>
    </w:p>
    <w:p w14:paraId="0DF4FA37" w14:textId="0314AEE3" w:rsidR="55AE7BB6" w:rsidRDefault="55AE7BB6" w:rsidP="2B2288A0">
      <w:pPr>
        <w:pStyle w:val="NoSpacing"/>
        <w:jc w:val="right"/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2B2288A0">
        <w:rPr>
          <w:rFonts w:ascii="Calibri" w:eastAsia="Calibri" w:hAnsi="Calibri" w:cs="Calibri"/>
          <w:sz w:val="28"/>
          <w:szCs w:val="28"/>
        </w:rPr>
        <w:t>611 Granite Springs Rd.</w:t>
      </w:r>
    </w:p>
    <w:p w14:paraId="2A41FFEA" w14:textId="0085DAD8" w:rsidR="55AE7BB6" w:rsidRDefault="55AE7BB6" w:rsidP="2B2288A0">
      <w:pPr>
        <w:pStyle w:val="NoSpacing"/>
        <w:jc w:val="right"/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2B2288A0">
        <w:rPr>
          <w:rFonts w:ascii="Calibri" w:eastAsia="Calibri" w:hAnsi="Calibri" w:cs="Calibri"/>
          <w:sz w:val="28"/>
          <w:szCs w:val="28"/>
        </w:rPr>
        <w:t>Yorktown Heights, NY  10598</w:t>
      </w:r>
    </w:p>
    <w:p w14:paraId="7FE6C08E" w14:textId="3F579387" w:rsidR="55AE7BB6" w:rsidRDefault="55AE7BB6" w:rsidP="2B2288A0">
      <w:pPr>
        <w:pStyle w:val="NoSpacing"/>
        <w:jc w:val="right"/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2B2288A0">
        <w:rPr>
          <w:rFonts w:ascii="Calibri" w:eastAsia="Calibri" w:hAnsi="Calibri" w:cs="Calibri"/>
          <w:sz w:val="28"/>
          <w:szCs w:val="28"/>
        </w:rPr>
        <w:t xml:space="preserve">914-245-4024 or Toll-Free 800-942-0149 </w:t>
      </w:r>
    </w:p>
    <w:p w14:paraId="37A0B36C" w14:textId="102FC663" w:rsidR="55AE7BB6" w:rsidRDefault="55AE7BB6" w:rsidP="2B2288A0">
      <w:pPr>
        <w:spacing w:after="0" w:line="240" w:lineRule="auto"/>
        <w:jc w:val="right"/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2B2288A0">
        <w:rPr>
          <w:rFonts w:ascii="Calibri" w:eastAsia="Calibri" w:hAnsi="Calibri" w:cs="Calibri"/>
          <w:sz w:val="28"/>
          <w:szCs w:val="28"/>
        </w:rPr>
        <w:t>Client Experience Team</w:t>
      </w:r>
    </w:p>
    <w:p w14:paraId="2FB0D287" w14:textId="769E3EF3" w:rsidR="55AE7BB6" w:rsidRDefault="55AE7BB6" w:rsidP="2B2288A0">
      <w:pPr>
        <w:spacing w:after="0" w:line="240" w:lineRule="auto"/>
        <w:jc w:val="right"/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hyperlink r:id="rId11">
        <w:r w:rsidRPr="2B2288A0">
          <w:rPr>
            <w:rStyle w:val="Hyperlink"/>
            <w:rFonts w:ascii="Calibri" w:eastAsia="Calibri" w:hAnsi="Calibri" w:cs="Calibri"/>
            <w:color w:val="auto"/>
            <w:sz w:val="28"/>
            <w:szCs w:val="28"/>
            <w:u w:val="none"/>
          </w:rPr>
          <w:t>clientexperience@guidingeyes.org</w:t>
        </w:r>
      </w:hyperlink>
    </w:p>
    <w:p w14:paraId="3A0C68E1" w14:textId="465E9ED7" w:rsidR="55AE7BB6" w:rsidRDefault="55AE7BB6" w:rsidP="2B2288A0">
      <w:pPr>
        <w:pStyle w:val="NoSpacing"/>
        <w:jc w:val="right"/>
        <w:rPr>
          <w:rFonts w:ascii="Calibri" w:eastAsia="Calibri" w:hAnsi="Calibri" w:cs="Calibri"/>
          <w:color w:val="2F5496" w:themeColor="accent1" w:themeShade="BF"/>
          <w:sz w:val="28"/>
          <w:szCs w:val="28"/>
        </w:rPr>
      </w:pPr>
      <w:r w:rsidRPr="2B2288A0">
        <w:rPr>
          <w:rFonts w:ascii="Calibri" w:eastAsia="Calibri" w:hAnsi="Calibri" w:cs="Calibri"/>
          <w:sz w:val="28"/>
          <w:szCs w:val="28"/>
        </w:rPr>
        <w:t>Applicant and Graduate Support: 888-987-2188</w:t>
      </w:r>
    </w:p>
    <w:p w14:paraId="794D45A4" w14:textId="6EB0D656" w:rsidR="41FEA90D" w:rsidRDefault="41FEA90D" w:rsidP="2B2288A0">
      <w:pPr>
        <w:rPr>
          <w:b/>
          <w:bCs/>
          <w:sz w:val="28"/>
          <w:szCs w:val="28"/>
        </w:rPr>
      </w:pPr>
    </w:p>
    <w:p w14:paraId="0FE034EB" w14:textId="77072540" w:rsidR="00D44A86" w:rsidRDefault="00D44A86" w:rsidP="41FEA90D">
      <w:pPr>
        <w:rPr>
          <w:b/>
          <w:bCs/>
          <w:sz w:val="28"/>
          <w:szCs w:val="28"/>
        </w:rPr>
      </w:pPr>
      <w:r w:rsidRPr="41FEA90D">
        <w:rPr>
          <w:b/>
          <w:bCs/>
          <w:sz w:val="28"/>
          <w:szCs w:val="28"/>
        </w:rPr>
        <w:t xml:space="preserve">Dear </w:t>
      </w:r>
      <w:r w:rsidR="006E148D" w:rsidRPr="41FEA90D">
        <w:rPr>
          <w:b/>
          <w:bCs/>
          <w:sz w:val="28"/>
          <w:szCs w:val="28"/>
        </w:rPr>
        <w:t>Guiding</w:t>
      </w:r>
      <w:r w:rsidRPr="41FEA90D">
        <w:rPr>
          <w:b/>
          <w:bCs/>
          <w:sz w:val="28"/>
          <w:szCs w:val="28"/>
        </w:rPr>
        <w:t xml:space="preserve"> </w:t>
      </w:r>
      <w:r w:rsidR="49B6852A" w:rsidRPr="41FEA90D">
        <w:rPr>
          <w:b/>
          <w:bCs/>
          <w:sz w:val="28"/>
          <w:szCs w:val="28"/>
        </w:rPr>
        <w:t>E</w:t>
      </w:r>
      <w:r w:rsidRPr="41FEA90D">
        <w:rPr>
          <w:b/>
          <w:bCs/>
          <w:sz w:val="28"/>
          <w:szCs w:val="28"/>
        </w:rPr>
        <w:t xml:space="preserve">yes </w:t>
      </w:r>
      <w:r w:rsidR="009E356D" w:rsidRPr="41FEA90D">
        <w:rPr>
          <w:b/>
          <w:bCs/>
          <w:sz w:val="28"/>
          <w:szCs w:val="28"/>
        </w:rPr>
        <w:t>Student</w:t>
      </w:r>
      <w:r w:rsidR="00B0334A" w:rsidRPr="41FEA90D">
        <w:rPr>
          <w:b/>
          <w:bCs/>
          <w:sz w:val="28"/>
          <w:szCs w:val="28"/>
        </w:rPr>
        <w:t>,</w:t>
      </w:r>
      <w:r>
        <w:br/>
      </w:r>
    </w:p>
    <w:p w14:paraId="01F0B77B" w14:textId="7470E46E" w:rsidR="00DB2900" w:rsidRDefault="00DB2900" w:rsidP="41FEA90D">
      <w:pPr>
        <w:rPr>
          <w:sz w:val="28"/>
          <w:szCs w:val="28"/>
        </w:rPr>
      </w:pPr>
      <w:r w:rsidRPr="41FEA90D">
        <w:rPr>
          <w:sz w:val="28"/>
          <w:szCs w:val="28"/>
        </w:rPr>
        <w:t xml:space="preserve">You will begin training with your guide dog shortly. </w:t>
      </w:r>
      <w:r w:rsidR="003927CC" w:rsidRPr="41FEA90D">
        <w:rPr>
          <w:sz w:val="28"/>
          <w:szCs w:val="28"/>
        </w:rPr>
        <w:t>Not only will you be building your skillset as a working team</w:t>
      </w:r>
      <w:r w:rsidR="00997482" w:rsidRPr="41FEA90D">
        <w:rPr>
          <w:sz w:val="28"/>
          <w:szCs w:val="28"/>
        </w:rPr>
        <w:t xml:space="preserve">, but also integrating many basic </w:t>
      </w:r>
      <w:r w:rsidR="00F93225" w:rsidRPr="41FEA90D">
        <w:rPr>
          <w:sz w:val="28"/>
          <w:szCs w:val="28"/>
        </w:rPr>
        <w:t>care practices into your daily routine</w:t>
      </w:r>
      <w:r w:rsidR="00614400" w:rsidRPr="41FEA90D">
        <w:rPr>
          <w:sz w:val="28"/>
          <w:szCs w:val="28"/>
        </w:rPr>
        <w:t>. Your dog will need time to settle into your lifestyle</w:t>
      </w:r>
      <w:r w:rsidR="00842448" w:rsidRPr="41FEA90D">
        <w:rPr>
          <w:sz w:val="28"/>
          <w:szCs w:val="28"/>
        </w:rPr>
        <w:t xml:space="preserve"> and </w:t>
      </w:r>
      <w:r w:rsidR="00B878E9" w:rsidRPr="41FEA90D">
        <w:rPr>
          <w:sz w:val="28"/>
          <w:szCs w:val="28"/>
        </w:rPr>
        <w:t xml:space="preserve">grow accustomed to </w:t>
      </w:r>
      <w:r w:rsidR="00BD0A82" w:rsidRPr="41FEA90D">
        <w:rPr>
          <w:sz w:val="28"/>
          <w:szCs w:val="28"/>
        </w:rPr>
        <w:t xml:space="preserve">boundaries in your </w:t>
      </w:r>
      <w:r w:rsidR="001A7E9F" w:rsidRPr="41FEA90D">
        <w:rPr>
          <w:sz w:val="28"/>
          <w:szCs w:val="28"/>
        </w:rPr>
        <w:t>home</w:t>
      </w:r>
      <w:r w:rsidR="00BD0A82" w:rsidRPr="41FEA90D">
        <w:rPr>
          <w:sz w:val="28"/>
          <w:szCs w:val="28"/>
        </w:rPr>
        <w:t>. With that in mind, w</w:t>
      </w:r>
      <w:r w:rsidR="00743E45" w:rsidRPr="41FEA90D">
        <w:rPr>
          <w:sz w:val="28"/>
          <w:szCs w:val="28"/>
        </w:rPr>
        <w:t xml:space="preserve">e would like to provide you with some advanced </w:t>
      </w:r>
      <w:r w:rsidR="008E16C5" w:rsidRPr="41FEA90D">
        <w:rPr>
          <w:sz w:val="28"/>
          <w:szCs w:val="28"/>
        </w:rPr>
        <w:t>guidance</w:t>
      </w:r>
      <w:r w:rsidR="00D33FE2" w:rsidRPr="41FEA90D">
        <w:rPr>
          <w:sz w:val="28"/>
          <w:szCs w:val="28"/>
        </w:rPr>
        <w:t xml:space="preserve"> on how</w:t>
      </w:r>
      <w:r w:rsidR="00526F78" w:rsidRPr="41FEA90D">
        <w:rPr>
          <w:sz w:val="28"/>
          <w:szCs w:val="28"/>
        </w:rPr>
        <w:t xml:space="preserve"> to prepare</w:t>
      </w:r>
      <w:r w:rsidR="002219E1" w:rsidRPr="41FEA90D">
        <w:rPr>
          <w:sz w:val="28"/>
          <w:szCs w:val="28"/>
        </w:rPr>
        <w:t xml:space="preserve"> a healthy and safe environment for your guide</w:t>
      </w:r>
      <w:r w:rsidR="007C4C7E" w:rsidRPr="41FEA90D">
        <w:rPr>
          <w:sz w:val="28"/>
          <w:szCs w:val="28"/>
        </w:rPr>
        <w:t>.</w:t>
      </w:r>
      <w:r>
        <w:br/>
      </w:r>
    </w:p>
    <w:p w14:paraId="50395E6A" w14:textId="3038A7A3" w:rsidR="00BC3B0E" w:rsidRDefault="00BC3B0E" w:rsidP="1E717598">
      <w:pPr>
        <w:rPr>
          <w:sz w:val="28"/>
          <w:szCs w:val="28"/>
        </w:rPr>
      </w:pPr>
      <w:r w:rsidRPr="1E717598">
        <w:rPr>
          <w:sz w:val="28"/>
          <w:szCs w:val="28"/>
        </w:rPr>
        <w:t xml:space="preserve">1: </w:t>
      </w:r>
      <w:r w:rsidR="0089771B" w:rsidRPr="1E717598">
        <w:rPr>
          <w:sz w:val="28"/>
          <w:szCs w:val="28"/>
        </w:rPr>
        <w:t>Make sure your floor, or any surfaces that are easily accessible to a dog, are clean and absent of choking hazards/toxins.</w:t>
      </w:r>
    </w:p>
    <w:p w14:paraId="3122AAAC" w14:textId="78E8510A" w:rsidR="00BC3B0E" w:rsidRDefault="002F6AF4" w:rsidP="1E717598">
      <w:pPr>
        <w:rPr>
          <w:sz w:val="28"/>
          <w:szCs w:val="28"/>
        </w:rPr>
      </w:pPr>
      <w:r w:rsidRPr="41FEA90D">
        <w:rPr>
          <w:sz w:val="28"/>
          <w:szCs w:val="28"/>
        </w:rPr>
        <w:t>Just as you are learning you</w:t>
      </w:r>
      <w:r w:rsidR="5AE887AB" w:rsidRPr="41FEA90D">
        <w:rPr>
          <w:sz w:val="28"/>
          <w:szCs w:val="28"/>
        </w:rPr>
        <w:t xml:space="preserve">r </w:t>
      </w:r>
      <w:r w:rsidRPr="41FEA90D">
        <w:rPr>
          <w:sz w:val="28"/>
          <w:szCs w:val="28"/>
        </w:rPr>
        <w:t>dog’s working habits, you will also b</w:t>
      </w:r>
      <w:r w:rsidR="002E7D99" w:rsidRPr="41FEA90D">
        <w:rPr>
          <w:sz w:val="28"/>
          <w:szCs w:val="28"/>
        </w:rPr>
        <w:t>e observing their house manners.</w:t>
      </w:r>
      <w:r w:rsidR="002D6087" w:rsidRPr="41FEA90D">
        <w:rPr>
          <w:sz w:val="28"/>
          <w:szCs w:val="28"/>
        </w:rPr>
        <w:t xml:space="preserve"> While puppy raisers built a strong foun</w:t>
      </w:r>
      <w:r w:rsidR="00D94B98" w:rsidRPr="41FEA90D">
        <w:rPr>
          <w:sz w:val="28"/>
          <w:szCs w:val="28"/>
        </w:rPr>
        <w:t>dation for</w:t>
      </w:r>
      <w:r w:rsidR="00FF65D7" w:rsidRPr="41FEA90D">
        <w:rPr>
          <w:sz w:val="28"/>
          <w:szCs w:val="28"/>
        </w:rPr>
        <w:t xml:space="preserve"> appropriate behaviors in the home, your dog then lived in a kennel during formal harness training for several months and may be tempted to test the waters</w:t>
      </w:r>
      <w:r w:rsidR="00F047B9" w:rsidRPr="41FEA90D">
        <w:rPr>
          <w:sz w:val="28"/>
          <w:szCs w:val="28"/>
        </w:rPr>
        <w:t xml:space="preserve"> in a new environment</w:t>
      </w:r>
      <w:r w:rsidR="00FF65D7" w:rsidRPr="41FEA90D">
        <w:rPr>
          <w:sz w:val="28"/>
          <w:szCs w:val="28"/>
        </w:rPr>
        <w:t xml:space="preserve">. </w:t>
      </w:r>
      <w:r w:rsidR="001138F7" w:rsidRPr="41FEA90D">
        <w:rPr>
          <w:sz w:val="28"/>
          <w:szCs w:val="28"/>
        </w:rPr>
        <w:t>It is</w:t>
      </w:r>
      <w:r w:rsidR="00F047B9" w:rsidRPr="41FEA90D">
        <w:rPr>
          <w:sz w:val="28"/>
          <w:szCs w:val="28"/>
        </w:rPr>
        <w:t xml:space="preserve"> important to keep tabs on your dog </w:t>
      </w:r>
      <w:r w:rsidR="00BA7956" w:rsidRPr="41FEA90D">
        <w:rPr>
          <w:sz w:val="28"/>
          <w:szCs w:val="28"/>
        </w:rPr>
        <w:t>at all times while establishing a bond</w:t>
      </w:r>
      <w:r w:rsidR="00620099" w:rsidRPr="41FEA90D">
        <w:rPr>
          <w:sz w:val="28"/>
          <w:szCs w:val="28"/>
        </w:rPr>
        <w:t xml:space="preserve"> and teaching them what is and is not allowed</w:t>
      </w:r>
      <w:r w:rsidR="00A95093" w:rsidRPr="41FEA90D">
        <w:rPr>
          <w:sz w:val="28"/>
          <w:szCs w:val="28"/>
        </w:rPr>
        <w:t xml:space="preserve">. </w:t>
      </w:r>
      <w:r w:rsidR="0044461A" w:rsidRPr="41FEA90D">
        <w:rPr>
          <w:sz w:val="28"/>
          <w:szCs w:val="28"/>
        </w:rPr>
        <w:t>Make sure all trash cans have lids or store them</w:t>
      </w:r>
      <w:r w:rsidR="00A95093" w:rsidRPr="41FEA90D">
        <w:rPr>
          <w:sz w:val="28"/>
          <w:szCs w:val="28"/>
        </w:rPr>
        <w:t xml:space="preserve"> in cabinets, pick up small children’s toys, </w:t>
      </w:r>
      <w:r w:rsidR="0044461A" w:rsidRPr="41FEA90D">
        <w:rPr>
          <w:sz w:val="28"/>
          <w:szCs w:val="28"/>
        </w:rPr>
        <w:t>keep food out of reach</w:t>
      </w:r>
      <w:r w:rsidR="00CC5A5B" w:rsidRPr="41FEA90D">
        <w:rPr>
          <w:sz w:val="28"/>
          <w:szCs w:val="28"/>
        </w:rPr>
        <w:t>,</w:t>
      </w:r>
      <w:r w:rsidR="00800EBA" w:rsidRPr="41FEA90D">
        <w:rPr>
          <w:sz w:val="28"/>
          <w:szCs w:val="28"/>
        </w:rPr>
        <w:t xml:space="preserve"> and </w:t>
      </w:r>
      <w:r w:rsidR="00B87849" w:rsidRPr="41FEA90D">
        <w:rPr>
          <w:sz w:val="28"/>
          <w:szCs w:val="28"/>
        </w:rPr>
        <w:t>identify an accessible location for a crate, bed, or tie down.</w:t>
      </w:r>
      <w:r w:rsidR="00A83090" w:rsidRPr="41FEA90D">
        <w:rPr>
          <w:sz w:val="28"/>
          <w:szCs w:val="28"/>
        </w:rPr>
        <w:t xml:space="preserve"> There will come a point of trust when you know your dog well enough to predict their behavior, but until then, it is important</w:t>
      </w:r>
      <w:r w:rsidR="007C4C7E" w:rsidRPr="41FEA90D">
        <w:rPr>
          <w:sz w:val="28"/>
          <w:szCs w:val="28"/>
        </w:rPr>
        <w:t xml:space="preserve"> to set your guide up for success.</w:t>
      </w:r>
    </w:p>
    <w:p w14:paraId="3BBF61E3" w14:textId="5AE76653" w:rsidR="41FEA90D" w:rsidRDefault="41FEA90D" w:rsidP="41FEA90D">
      <w:pPr>
        <w:rPr>
          <w:sz w:val="28"/>
          <w:szCs w:val="28"/>
        </w:rPr>
      </w:pPr>
    </w:p>
    <w:p w14:paraId="0D972025" w14:textId="1B2ADB74" w:rsidR="0029197E" w:rsidRDefault="00C21974" w:rsidP="1E717598">
      <w:pPr>
        <w:rPr>
          <w:sz w:val="28"/>
          <w:szCs w:val="28"/>
        </w:rPr>
      </w:pPr>
      <w:r w:rsidRPr="1E717598">
        <w:rPr>
          <w:sz w:val="28"/>
          <w:szCs w:val="28"/>
        </w:rPr>
        <w:t xml:space="preserve">2: </w:t>
      </w:r>
      <w:r w:rsidR="0029197E" w:rsidRPr="1E717598">
        <w:rPr>
          <w:sz w:val="28"/>
          <w:szCs w:val="28"/>
        </w:rPr>
        <w:t>Be aware of foods</w:t>
      </w:r>
      <w:r w:rsidR="00FF1674" w:rsidRPr="1E717598">
        <w:rPr>
          <w:sz w:val="28"/>
          <w:szCs w:val="28"/>
        </w:rPr>
        <w:t>/drinks</w:t>
      </w:r>
      <w:r w:rsidR="0029197E" w:rsidRPr="1E717598">
        <w:rPr>
          <w:sz w:val="28"/>
          <w:szCs w:val="28"/>
        </w:rPr>
        <w:t xml:space="preserve"> that are poisonous to your dog.</w:t>
      </w:r>
    </w:p>
    <w:p w14:paraId="0F4E4C47" w14:textId="77777777" w:rsidR="00EC63D8" w:rsidRDefault="0029197E" w:rsidP="1E717598">
      <w:pPr>
        <w:rPr>
          <w:sz w:val="28"/>
          <w:szCs w:val="28"/>
        </w:rPr>
      </w:pPr>
      <w:r w:rsidRPr="1E717598">
        <w:rPr>
          <w:sz w:val="28"/>
          <w:szCs w:val="28"/>
        </w:rPr>
        <w:t>Some examples include, but are not limited to</w:t>
      </w:r>
      <w:r w:rsidR="00EC63D8" w:rsidRPr="1E717598">
        <w:rPr>
          <w:sz w:val="28"/>
          <w:szCs w:val="28"/>
        </w:rPr>
        <w:t>:</w:t>
      </w:r>
    </w:p>
    <w:p w14:paraId="76FDEA71" w14:textId="77777777" w:rsidR="00EC63D8" w:rsidRDefault="00EC63D8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G</w:t>
      </w:r>
      <w:r w:rsidR="002D6B9F" w:rsidRPr="1E717598">
        <w:rPr>
          <w:sz w:val="28"/>
          <w:szCs w:val="28"/>
        </w:rPr>
        <w:t>rapes</w:t>
      </w:r>
      <w:r w:rsidRPr="1E717598">
        <w:rPr>
          <w:sz w:val="28"/>
          <w:szCs w:val="28"/>
        </w:rPr>
        <w:t xml:space="preserve"> and </w:t>
      </w:r>
      <w:r w:rsidR="0029197E" w:rsidRPr="1E717598">
        <w:rPr>
          <w:sz w:val="28"/>
          <w:szCs w:val="28"/>
        </w:rPr>
        <w:t>raisins</w:t>
      </w:r>
    </w:p>
    <w:p w14:paraId="0F188A8F" w14:textId="77777777" w:rsidR="00EC63D8" w:rsidRDefault="00EC63D8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C</w:t>
      </w:r>
      <w:r w:rsidR="0029197E" w:rsidRPr="1E717598">
        <w:rPr>
          <w:sz w:val="28"/>
          <w:szCs w:val="28"/>
        </w:rPr>
        <w:t>hocolate (</w:t>
      </w:r>
      <w:r w:rsidRPr="1E717598">
        <w:rPr>
          <w:sz w:val="28"/>
          <w:szCs w:val="28"/>
        </w:rPr>
        <w:t>dark and unsweetened varieties are the most dangerous)</w:t>
      </w:r>
    </w:p>
    <w:p w14:paraId="368C9C72" w14:textId="77777777" w:rsidR="00EC63D8" w:rsidRDefault="00EC63D8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G</w:t>
      </w:r>
      <w:r w:rsidR="002D6B9F" w:rsidRPr="1E717598">
        <w:rPr>
          <w:sz w:val="28"/>
          <w:szCs w:val="28"/>
        </w:rPr>
        <w:t>arlic and onions</w:t>
      </w:r>
    </w:p>
    <w:p w14:paraId="45F8587A" w14:textId="77777777" w:rsidR="00EC63D8" w:rsidRDefault="00EC63D8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lastRenderedPageBreak/>
        <w:t>M</w:t>
      </w:r>
      <w:r w:rsidR="002D6B9F" w:rsidRPr="1E717598">
        <w:rPr>
          <w:sz w:val="28"/>
          <w:szCs w:val="28"/>
        </w:rPr>
        <w:t>acadamia nuts</w:t>
      </w:r>
    </w:p>
    <w:p w14:paraId="79178EB0" w14:textId="77777777" w:rsidR="00EC63D8" w:rsidRDefault="00EC63D8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X</w:t>
      </w:r>
      <w:r w:rsidR="0011651D" w:rsidRPr="1E717598">
        <w:rPr>
          <w:sz w:val="28"/>
          <w:szCs w:val="28"/>
        </w:rPr>
        <w:t xml:space="preserve">ylitol (an artificial sweetener </w:t>
      </w:r>
      <w:r w:rsidR="009C6F95" w:rsidRPr="1E717598">
        <w:rPr>
          <w:sz w:val="28"/>
          <w:szCs w:val="28"/>
        </w:rPr>
        <w:t xml:space="preserve">often </w:t>
      </w:r>
      <w:r w:rsidR="0011651D" w:rsidRPr="1E717598">
        <w:rPr>
          <w:sz w:val="28"/>
          <w:szCs w:val="28"/>
        </w:rPr>
        <w:t>foun</w:t>
      </w:r>
      <w:r w:rsidR="00EE669E" w:rsidRPr="1E717598">
        <w:rPr>
          <w:sz w:val="28"/>
          <w:szCs w:val="28"/>
        </w:rPr>
        <w:t>d in</w:t>
      </w:r>
      <w:r w:rsidR="009C6F95" w:rsidRPr="1E717598">
        <w:rPr>
          <w:sz w:val="28"/>
          <w:szCs w:val="28"/>
        </w:rPr>
        <w:t xml:space="preserve"> candy, gum, toothpaste,</w:t>
      </w:r>
      <w:r w:rsidR="00EE669E" w:rsidRPr="1E717598">
        <w:rPr>
          <w:sz w:val="28"/>
          <w:szCs w:val="28"/>
        </w:rPr>
        <w:t xml:space="preserve"> and certain peanut butters)</w:t>
      </w:r>
    </w:p>
    <w:p w14:paraId="1696E47B" w14:textId="77777777" w:rsidR="00EC63D8" w:rsidRDefault="00EC63D8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F</w:t>
      </w:r>
      <w:r w:rsidR="007D5F3C" w:rsidRPr="1E717598">
        <w:rPr>
          <w:sz w:val="28"/>
          <w:szCs w:val="28"/>
        </w:rPr>
        <w:t>at trimmings and bones</w:t>
      </w:r>
    </w:p>
    <w:p w14:paraId="56FE79F9" w14:textId="77777777" w:rsidR="00EC63D8" w:rsidRDefault="00EC63D8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Y</w:t>
      </w:r>
      <w:r w:rsidR="007D5F3C" w:rsidRPr="1E717598">
        <w:rPr>
          <w:sz w:val="28"/>
          <w:szCs w:val="28"/>
        </w:rPr>
        <w:t>east dough</w:t>
      </w:r>
    </w:p>
    <w:p w14:paraId="77FD96D9" w14:textId="77777777" w:rsidR="0086488A" w:rsidRDefault="00EC63D8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F</w:t>
      </w:r>
      <w:r w:rsidR="000B291A" w:rsidRPr="1E717598">
        <w:rPr>
          <w:sz w:val="28"/>
          <w:szCs w:val="28"/>
        </w:rPr>
        <w:t>ruit pit</w:t>
      </w:r>
      <w:r w:rsidR="0086488A" w:rsidRPr="1E717598">
        <w:rPr>
          <w:sz w:val="28"/>
          <w:szCs w:val="28"/>
        </w:rPr>
        <w:t>s and</w:t>
      </w:r>
      <w:r w:rsidR="000B291A" w:rsidRPr="1E717598">
        <w:rPr>
          <w:sz w:val="28"/>
          <w:szCs w:val="28"/>
        </w:rPr>
        <w:t xml:space="preserve"> seeds (some fruits are safe and beneficial in</w:t>
      </w:r>
      <w:r w:rsidR="00B832AC" w:rsidRPr="1E717598">
        <w:rPr>
          <w:sz w:val="28"/>
          <w:szCs w:val="28"/>
        </w:rPr>
        <w:t xml:space="preserve"> reasonable quantities when seeds and pits are removed</w:t>
      </w:r>
      <w:r w:rsidR="0086488A" w:rsidRPr="1E717598">
        <w:rPr>
          <w:sz w:val="28"/>
          <w:szCs w:val="28"/>
        </w:rPr>
        <w:t>)</w:t>
      </w:r>
    </w:p>
    <w:p w14:paraId="41D75C17" w14:textId="77777777" w:rsidR="0086488A" w:rsidRDefault="0086488A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A</w:t>
      </w:r>
      <w:r w:rsidR="002D6B9F" w:rsidRPr="1E717598">
        <w:rPr>
          <w:sz w:val="28"/>
          <w:szCs w:val="28"/>
        </w:rPr>
        <w:t>lcohol</w:t>
      </w:r>
    </w:p>
    <w:p w14:paraId="1317DD0F" w14:textId="41998928" w:rsidR="0029197E" w:rsidRDefault="0086488A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5F8A80A">
        <w:rPr>
          <w:sz w:val="28"/>
          <w:szCs w:val="28"/>
        </w:rPr>
        <w:t>C</w:t>
      </w:r>
      <w:r w:rsidR="002D6B9F" w:rsidRPr="35F8A80A">
        <w:rPr>
          <w:sz w:val="28"/>
          <w:szCs w:val="28"/>
        </w:rPr>
        <w:t>affeine</w:t>
      </w:r>
    </w:p>
    <w:p w14:paraId="271390FF" w14:textId="23CAEAD3" w:rsidR="00C21974" w:rsidRDefault="0029197E" w:rsidP="1E717598">
      <w:pPr>
        <w:rPr>
          <w:sz w:val="28"/>
          <w:szCs w:val="28"/>
        </w:rPr>
      </w:pPr>
      <w:r w:rsidRPr="35F8A80A">
        <w:rPr>
          <w:sz w:val="28"/>
          <w:szCs w:val="28"/>
        </w:rPr>
        <w:t xml:space="preserve">You may choose to consume these </w:t>
      </w:r>
      <w:r w:rsidR="002F3E50" w:rsidRPr="35F8A80A">
        <w:rPr>
          <w:sz w:val="28"/>
          <w:szCs w:val="28"/>
        </w:rPr>
        <w:t>items but</w:t>
      </w:r>
      <w:r w:rsidRPr="35F8A80A">
        <w:rPr>
          <w:sz w:val="28"/>
          <w:szCs w:val="28"/>
        </w:rPr>
        <w:t xml:space="preserve"> take extra care to keep them away from your guide</w:t>
      </w:r>
      <w:r w:rsidR="00744F3C" w:rsidRPr="35F8A80A">
        <w:rPr>
          <w:sz w:val="28"/>
          <w:szCs w:val="28"/>
        </w:rPr>
        <w:t>, as even a small amount can cause harm when</w:t>
      </w:r>
      <w:r w:rsidR="00F90CA3" w:rsidRPr="35F8A80A">
        <w:rPr>
          <w:sz w:val="28"/>
          <w:szCs w:val="28"/>
        </w:rPr>
        <w:t xml:space="preserve"> ingested</w:t>
      </w:r>
      <w:r w:rsidRPr="35F8A80A">
        <w:rPr>
          <w:sz w:val="28"/>
          <w:szCs w:val="28"/>
        </w:rPr>
        <w:t>.</w:t>
      </w:r>
      <w:r w:rsidR="00744F3C" w:rsidRPr="35F8A80A">
        <w:rPr>
          <w:sz w:val="28"/>
          <w:szCs w:val="28"/>
        </w:rPr>
        <w:t xml:space="preserve"> If your dog does </w:t>
      </w:r>
      <w:r w:rsidR="00950F11" w:rsidRPr="35F8A80A">
        <w:rPr>
          <w:sz w:val="28"/>
          <w:szCs w:val="28"/>
        </w:rPr>
        <w:t xml:space="preserve">get </w:t>
      </w:r>
      <w:r w:rsidR="790F5B1D" w:rsidRPr="35F8A80A">
        <w:rPr>
          <w:sz w:val="28"/>
          <w:szCs w:val="28"/>
        </w:rPr>
        <w:t>any</w:t>
      </w:r>
      <w:r w:rsidR="00950F11" w:rsidRPr="35F8A80A">
        <w:rPr>
          <w:sz w:val="28"/>
          <w:szCs w:val="28"/>
        </w:rPr>
        <w:t xml:space="preserve"> of these items accidentally, call your local vet immediatel</w:t>
      </w:r>
      <w:r w:rsidR="00344B63">
        <w:rPr>
          <w:sz w:val="28"/>
          <w:szCs w:val="28"/>
        </w:rPr>
        <w:t xml:space="preserve">y. For an after-hours emergency, call </w:t>
      </w:r>
      <w:r w:rsidR="00437398">
        <w:rPr>
          <w:sz w:val="28"/>
          <w:szCs w:val="28"/>
        </w:rPr>
        <w:t xml:space="preserve">the ASPCA </w:t>
      </w:r>
      <w:r w:rsidR="00636CF8">
        <w:rPr>
          <w:sz w:val="28"/>
          <w:szCs w:val="28"/>
        </w:rPr>
        <w:t xml:space="preserve">Animal Poison Control Center at </w:t>
      </w:r>
      <w:r w:rsidR="006C532A">
        <w:rPr>
          <w:sz w:val="28"/>
          <w:szCs w:val="28"/>
        </w:rPr>
        <w:t>888-</w:t>
      </w:r>
      <w:r w:rsidR="009C7259">
        <w:rPr>
          <w:sz w:val="28"/>
          <w:szCs w:val="28"/>
        </w:rPr>
        <w:t>426-</w:t>
      </w:r>
      <w:r w:rsidR="009265D5">
        <w:rPr>
          <w:sz w:val="28"/>
          <w:szCs w:val="28"/>
        </w:rPr>
        <w:t>4435</w:t>
      </w:r>
      <w:r w:rsidR="009D21E0">
        <w:rPr>
          <w:sz w:val="28"/>
          <w:szCs w:val="28"/>
        </w:rPr>
        <w:t xml:space="preserve">. </w:t>
      </w:r>
      <w:r w:rsidR="00462F40">
        <w:rPr>
          <w:sz w:val="28"/>
          <w:szCs w:val="28"/>
        </w:rPr>
        <w:t>Please n</w:t>
      </w:r>
      <w:r w:rsidR="009D21E0">
        <w:rPr>
          <w:sz w:val="28"/>
          <w:szCs w:val="28"/>
        </w:rPr>
        <w:t>ote that</w:t>
      </w:r>
      <w:r w:rsidR="00462F40">
        <w:rPr>
          <w:sz w:val="28"/>
          <w:szCs w:val="28"/>
        </w:rPr>
        <w:t xml:space="preserve"> a consultation fee may apply.</w:t>
      </w:r>
    </w:p>
    <w:p w14:paraId="1CA1A912" w14:textId="7917D027" w:rsidR="00C21974" w:rsidRDefault="00C21974" w:rsidP="1E717598">
      <w:pPr>
        <w:rPr>
          <w:sz w:val="28"/>
          <w:szCs w:val="28"/>
        </w:rPr>
      </w:pPr>
    </w:p>
    <w:p w14:paraId="21994EBF" w14:textId="47ADAE76" w:rsidR="00683625" w:rsidRDefault="00683625" w:rsidP="1E717598">
      <w:pPr>
        <w:rPr>
          <w:sz w:val="28"/>
          <w:szCs w:val="28"/>
        </w:rPr>
      </w:pPr>
      <w:r w:rsidRPr="1E717598">
        <w:rPr>
          <w:sz w:val="28"/>
          <w:szCs w:val="28"/>
        </w:rPr>
        <w:t>3: Be aware of plants</w:t>
      </w:r>
      <w:r w:rsidR="009826EE" w:rsidRPr="1E717598">
        <w:rPr>
          <w:sz w:val="28"/>
          <w:szCs w:val="28"/>
        </w:rPr>
        <w:t>, or products that contain these plants,</w:t>
      </w:r>
      <w:r w:rsidRPr="1E717598">
        <w:rPr>
          <w:sz w:val="28"/>
          <w:szCs w:val="28"/>
        </w:rPr>
        <w:t xml:space="preserve"> </w:t>
      </w:r>
      <w:r w:rsidR="002F3E50">
        <w:rPr>
          <w:sz w:val="28"/>
          <w:szCs w:val="28"/>
        </w:rPr>
        <w:t>which</w:t>
      </w:r>
      <w:r w:rsidRPr="1E717598">
        <w:rPr>
          <w:sz w:val="28"/>
          <w:szCs w:val="28"/>
        </w:rPr>
        <w:t xml:space="preserve"> are poisonous to your dog.</w:t>
      </w:r>
    </w:p>
    <w:p w14:paraId="61280BBA" w14:textId="30D972E9" w:rsidR="00683625" w:rsidRDefault="00A54E67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Sago palm</w:t>
      </w:r>
    </w:p>
    <w:p w14:paraId="211A1815" w14:textId="1A1747BD" w:rsidR="00A54E67" w:rsidRDefault="00A54E67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Tomato plants</w:t>
      </w:r>
    </w:p>
    <w:p w14:paraId="0A27D5A3" w14:textId="64843FB4" w:rsidR="00A54E67" w:rsidRDefault="00735EFC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2DA6955">
        <w:rPr>
          <w:sz w:val="28"/>
          <w:szCs w:val="28"/>
        </w:rPr>
        <w:t>Al</w:t>
      </w:r>
      <w:r w:rsidR="20900E7F" w:rsidRPr="72DA6955">
        <w:rPr>
          <w:sz w:val="28"/>
          <w:szCs w:val="28"/>
        </w:rPr>
        <w:t>o</w:t>
      </w:r>
      <w:r w:rsidRPr="72DA6955">
        <w:rPr>
          <w:sz w:val="28"/>
          <w:szCs w:val="28"/>
        </w:rPr>
        <w:t>e Vera</w:t>
      </w:r>
    </w:p>
    <w:p w14:paraId="6470F7C0" w14:textId="1CDC10BF" w:rsidR="00735EFC" w:rsidRDefault="00735EFC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Ivy</w:t>
      </w:r>
    </w:p>
    <w:p w14:paraId="417B2E54" w14:textId="78A509DE" w:rsidR="00735EFC" w:rsidRDefault="00735EFC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American holly</w:t>
      </w:r>
    </w:p>
    <w:p w14:paraId="0FD3ABEB" w14:textId="77777777" w:rsidR="00D73989" w:rsidRDefault="003E59F1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Common flowers such as d</w:t>
      </w:r>
      <w:r w:rsidR="004F73E4" w:rsidRPr="1E717598">
        <w:rPr>
          <w:sz w:val="28"/>
          <w:szCs w:val="28"/>
        </w:rPr>
        <w:t>affodil</w:t>
      </w:r>
      <w:r w:rsidRPr="1E717598">
        <w:rPr>
          <w:sz w:val="28"/>
          <w:szCs w:val="28"/>
        </w:rPr>
        <w:t>s, tulips, b</w:t>
      </w:r>
      <w:r w:rsidR="004F73E4" w:rsidRPr="1E717598">
        <w:rPr>
          <w:sz w:val="28"/>
          <w:szCs w:val="28"/>
        </w:rPr>
        <w:t>aby’s breat</w:t>
      </w:r>
      <w:r w:rsidRPr="1E717598">
        <w:rPr>
          <w:sz w:val="28"/>
          <w:szCs w:val="28"/>
        </w:rPr>
        <w:t>h, a</w:t>
      </w:r>
      <w:r w:rsidR="000938E5" w:rsidRPr="1E717598">
        <w:rPr>
          <w:sz w:val="28"/>
          <w:szCs w:val="28"/>
        </w:rPr>
        <w:t>zalea</w:t>
      </w:r>
      <w:r w:rsidRPr="1E717598">
        <w:rPr>
          <w:sz w:val="28"/>
          <w:szCs w:val="28"/>
        </w:rPr>
        <w:t>s</w:t>
      </w:r>
      <w:r w:rsidR="00475243" w:rsidRPr="1E717598">
        <w:rPr>
          <w:sz w:val="28"/>
          <w:szCs w:val="28"/>
        </w:rPr>
        <w:t>, lily of the valley, Chrysanthemum</w:t>
      </w:r>
      <w:r w:rsidR="00D73989" w:rsidRPr="1E717598">
        <w:rPr>
          <w:sz w:val="28"/>
          <w:szCs w:val="28"/>
        </w:rPr>
        <w:t>, Oleander</w:t>
      </w:r>
    </w:p>
    <w:p w14:paraId="2426DFD8" w14:textId="59BBAC73" w:rsidR="00475243" w:rsidRDefault="00475243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Flower bulbs of any kind</w:t>
      </w:r>
    </w:p>
    <w:p w14:paraId="7E411C0E" w14:textId="22A16185" w:rsidR="004C0E53" w:rsidRDefault="003E59F1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P</w:t>
      </w:r>
      <w:r w:rsidR="000938E5" w:rsidRPr="1E717598">
        <w:rPr>
          <w:sz w:val="28"/>
          <w:szCs w:val="28"/>
        </w:rPr>
        <w:t>oinsettia</w:t>
      </w:r>
      <w:r w:rsidR="00BD4387" w:rsidRPr="1E717598">
        <w:rPr>
          <w:sz w:val="28"/>
          <w:szCs w:val="28"/>
        </w:rPr>
        <w:t>s</w:t>
      </w:r>
    </w:p>
    <w:p w14:paraId="05E9EF30" w14:textId="6CB25216" w:rsidR="00C2602E" w:rsidRDefault="00C2602E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Mistlet</w:t>
      </w:r>
      <w:r w:rsidR="00700BE0" w:rsidRPr="1E717598">
        <w:rPr>
          <w:sz w:val="28"/>
          <w:szCs w:val="28"/>
        </w:rPr>
        <w:t>oe</w:t>
      </w:r>
    </w:p>
    <w:p w14:paraId="46DEA75A" w14:textId="149D16E9" w:rsidR="00685D70" w:rsidRDefault="00685D70" w:rsidP="1E717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17598">
        <w:rPr>
          <w:sz w:val="28"/>
          <w:szCs w:val="28"/>
        </w:rPr>
        <w:t>Marijuana</w:t>
      </w:r>
    </w:p>
    <w:p w14:paraId="56404086" w14:textId="42AAB08D" w:rsidR="00683625" w:rsidRDefault="000C5B87" w:rsidP="1E717598">
      <w:pPr>
        <w:rPr>
          <w:sz w:val="28"/>
          <w:szCs w:val="28"/>
        </w:rPr>
      </w:pPr>
      <w:r>
        <w:rPr>
          <w:sz w:val="28"/>
          <w:szCs w:val="28"/>
        </w:rPr>
        <w:t>For more information, please visit:</w:t>
      </w:r>
    </w:p>
    <w:p w14:paraId="2B5330DE" w14:textId="1E40A1EC" w:rsidR="000C5B87" w:rsidRDefault="00CE4560" w:rsidP="1E717598">
      <w:pPr>
        <w:rPr>
          <w:sz w:val="28"/>
          <w:szCs w:val="28"/>
        </w:rPr>
      </w:pPr>
      <w:hyperlink r:id="rId12" w:anchor=":~:text=The%20ASPCA%20Animal%20Poison%20Control,(888)%20426%2D4435" w:history="1">
        <w:r w:rsidRPr="009D12DE">
          <w:rPr>
            <w:rStyle w:val="Hyperlink"/>
            <w:sz w:val="28"/>
            <w:szCs w:val="28"/>
          </w:rPr>
          <w:t>https://www.aspca.org/pet-care/animal-poison-control#:~:text=The%20ASPCA%20Animal%20Poison%20Control,(888)%20426%2D4435</w:t>
        </w:r>
      </w:hyperlink>
      <w:r w:rsidRPr="00CE4560">
        <w:rPr>
          <w:sz w:val="28"/>
          <w:szCs w:val="28"/>
        </w:rPr>
        <w:t>.</w:t>
      </w:r>
    </w:p>
    <w:p w14:paraId="0A3E3D64" w14:textId="77777777" w:rsidR="000C5B87" w:rsidRDefault="000C5B87" w:rsidP="1E717598">
      <w:pPr>
        <w:rPr>
          <w:sz w:val="28"/>
          <w:szCs w:val="28"/>
        </w:rPr>
      </w:pPr>
    </w:p>
    <w:p w14:paraId="446D86D7" w14:textId="3F2410C3" w:rsidR="00683625" w:rsidRDefault="001D5BF6" w:rsidP="1E717598">
      <w:pPr>
        <w:rPr>
          <w:sz w:val="28"/>
          <w:szCs w:val="28"/>
        </w:rPr>
      </w:pPr>
      <w:r w:rsidRPr="6315F563">
        <w:rPr>
          <w:sz w:val="28"/>
          <w:szCs w:val="28"/>
        </w:rPr>
        <w:lastRenderedPageBreak/>
        <w:t xml:space="preserve">4: Please do not, under any circumstances, smoke indoors </w:t>
      </w:r>
      <w:r w:rsidR="00C157C8" w:rsidRPr="6315F563">
        <w:rPr>
          <w:sz w:val="28"/>
          <w:szCs w:val="28"/>
        </w:rPr>
        <w:t xml:space="preserve">with your guide dog. Just as </w:t>
      </w:r>
      <w:r w:rsidR="3490D3F5" w:rsidRPr="6315F563">
        <w:rPr>
          <w:sz w:val="28"/>
          <w:szCs w:val="28"/>
        </w:rPr>
        <w:t>secondhand</w:t>
      </w:r>
      <w:r w:rsidR="00C157C8" w:rsidRPr="6315F563">
        <w:rPr>
          <w:sz w:val="28"/>
          <w:szCs w:val="28"/>
        </w:rPr>
        <w:t xml:space="preserve"> </w:t>
      </w:r>
      <w:r w:rsidR="00E02638" w:rsidRPr="6315F563">
        <w:rPr>
          <w:sz w:val="28"/>
          <w:szCs w:val="28"/>
        </w:rPr>
        <w:t xml:space="preserve">cigarette </w:t>
      </w:r>
      <w:r w:rsidR="00C157C8" w:rsidRPr="6315F563">
        <w:rPr>
          <w:sz w:val="28"/>
          <w:szCs w:val="28"/>
        </w:rPr>
        <w:t>smoke can damage human lungs, it can also result in</w:t>
      </w:r>
      <w:r w:rsidR="00D56C7E" w:rsidRPr="6315F563">
        <w:rPr>
          <w:sz w:val="28"/>
          <w:szCs w:val="28"/>
        </w:rPr>
        <w:t xml:space="preserve"> severe health conditions for dogs</w:t>
      </w:r>
      <w:r w:rsidR="00C46347" w:rsidRPr="6315F563">
        <w:rPr>
          <w:sz w:val="28"/>
          <w:szCs w:val="28"/>
        </w:rPr>
        <w:t>, most notably cancer</w:t>
      </w:r>
      <w:r w:rsidR="00D8710D" w:rsidRPr="6315F563">
        <w:rPr>
          <w:sz w:val="28"/>
          <w:szCs w:val="28"/>
        </w:rPr>
        <w:t xml:space="preserve">. </w:t>
      </w:r>
    </w:p>
    <w:p w14:paraId="477BA374" w14:textId="77777777" w:rsidR="00E02638" w:rsidRDefault="00E02638" w:rsidP="1E717598">
      <w:pPr>
        <w:rPr>
          <w:sz w:val="28"/>
          <w:szCs w:val="28"/>
        </w:rPr>
      </w:pPr>
    </w:p>
    <w:p w14:paraId="4E50BBA9" w14:textId="6C8E54C1" w:rsidR="00B0334A" w:rsidRDefault="007F70B8" w:rsidP="1E717598">
      <w:pPr>
        <w:rPr>
          <w:sz w:val="28"/>
          <w:szCs w:val="28"/>
        </w:rPr>
      </w:pPr>
      <w:r w:rsidRPr="72DA6955">
        <w:rPr>
          <w:sz w:val="28"/>
          <w:szCs w:val="28"/>
        </w:rPr>
        <w:t xml:space="preserve">You may find it helpful to </w:t>
      </w:r>
      <w:r w:rsidR="009D43C2" w:rsidRPr="72DA6955">
        <w:rPr>
          <w:sz w:val="28"/>
          <w:szCs w:val="28"/>
        </w:rPr>
        <w:t>pass this information</w:t>
      </w:r>
      <w:r w:rsidRPr="72DA6955">
        <w:rPr>
          <w:sz w:val="28"/>
          <w:szCs w:val="28"/>
        </w:rPr>
        <w:t xml:space="preserve"> along</w:t>
      </w:r>
      <w:r w:rsidR="009D43C2" w:rsidRPr="72DA6955">
        <w:rPr>
          <w:sz w:val="28"/>
          <w:szCs w:val="28"/>
        </w:rPr>
        <w:t xml:space="preserve"> to friends and family</w:t>
      </w:r>
      <w:r w:rsidR="00F810F7" w:rsidRPr="72DA6955">
        <w:rPr>
          <w:sz w:val="28"/>
          <w:szCs w:val="28"/>
        </w:rPr>
        <w:t xml:space="preserve"> </w:t>
      </w:r>
      <w:r w:rsidR="009D43C2" w:rsidRPr="72DA6955">
        <w:rPr>
          <w:sz w:val="28"/>
          <w:szCs w:val="28"/>
        </w:rPr>
        <w:t xml:space="preserve">members </w:t>
      </w:r>
      <w:r w:rsidR="00B0334A" w:rsidRPr="72DA6955">
        <w:rPr>
          <w:sz w:val="28"/>
          <w:szCs w:val="28"/>
        </w:rPr>
        <w:t xml:space="preserve">to ensure that everyone is on the same </w:t>
      </w:r>
      <w:r w:rsidR="24AC5B0F" w:rsidRPr="72DA6955">
        <w:rPr>
          <w:sz w:val="28"/>
          <w:szCs w:val="28"/>
        </w:rPr>
        <w:t>p</w:t>
      </w:r>
      <w:r w:rsidR="006E148D" w:rsidRPr="72DA6955">
        <w:rPr>
          <w:sz w:val="28"/>
          <w:szCs w:val="28"/>
        </w:rPr>
        <w:t>age</w:t>
      </w:r>
      <w:r w:rsidR="00B0334A" w:rsidRPr="72DA6955">
        <w:rPr>
          <w:sz w:val="28"/>
          <w:szCs w:val="28"/>
        </w:rPr>
        <w:t>.</w:t>
      </w:r>
      <w:r w:rsidR="00F93225" w:rsidRPr="72DA6955">
        <w:rPr>
          <w:sz w:val="28"/>
          <w:szCs w:val="28"/>
        </w:rPr>
        <w:t xml:space="preserve"> No doubt you will have many questions as you transition</w:t>
      </w:r>
      <w:r w:rsidR="00B17296" w:rsidRPr="72DA6955">
        <w:rPr>
          <w:sz w:val="28"/>
          <w:szCs w:val="28"/>
        </w:rPr>
        <w:t xml:space="preserve"> into life with your new dog, but we hope </w:t>
      </w:r>
      <w:r w:rsidR="00BD2DA1" w:rsidRPr="72DA6955">
        <w:rPr>
          <w:sz w:val="28"/>
          <w:szCs w:val="28"/>
        </w:rPr>
        <w:t>that this letter gives you a</w:t>
      </w:r>
      <w:r w:rsidR="00147464" w:rsidRPr="72DA6955">
        <w:rPr>
          <w:sz w:val="28"/>
          <w:szCs w:val="28"/>
        </w:rPr>
        <w:t>n idea of</w:t>
      </w:r>
      <w:r w:rsidR="00BD2DA1" w:rsidRPr="72DA6955">
        <w:rPr>
          <w:sz w:val="28"/>
          <w:szCs w:val="28"/>
        </w:rPr>
        <w:t xml:space="preserve"> steps you can take </w:t>
      </w:r>
      <w:r w:rsidR="00147464" w:rsidRPr="72DA6955">
        <w:rPr>
          <w:sz w:val="28"/>
          <w:szCs w:val="28"/>
        </w:rPr>
        <w:t xml:space="preserve">before training </w:t>
      </w:r>
      <w:r w:rsidR="00BD2DA1" w:rsidRPr="72DA6955">
        <w:rPr>
          <w:sz w:val="28"/>
          <w:szCs w:val="28"/>
        </w:rPr>
        <w:t xml:space="preserve">to best prepare your home for </w:t>
      </w:r>
      <w:r w:rsidR="00147464" w:rsidRPr="72DA6955">
        <w:rPr>
          <w:sz w:val="28"/>
          <w:szCs w:val="28"/>
        </w:rPr>
        <w:t xml:space="preserve">their </w:t>
      </w:r>
      <w:r w:rsidR="00BD2DA1" w:rsidRPr="72DA6955">
        <w:rPr>
          <w:sz w:val="28"/>
          <w:szCs w:val="28"/>
        </w:rPr>
        <w:t>arrival</w:t>
      </w:r>
      <w:r w:rsidR="00F93225" w:rsidRPr="72DA6955">
        <w:rPr>
          <w:sz w:val="28"/>
          <w:szCs w:val="28"/>
        </w:rPr>
        <w:t xml:space="preserve">. Please </w:t>
      </w:r>
      <w:r w:rsidR="00D8710D" w:rsidRPr="72DA6955">
        <w:rPr>
          <w:sz w:val="28"/>
          <w:szCs w:val="28"/>
        </w:rPr>
        <w:t>do not</w:t>
      </w:r>
      <w:r w:rsidR="006D068C" w:rsidRPr="72DA6955">
        <w:rPr>
          <w:sz w:val="28"/>
          <w:szCs w:val="28"/>
        </w:rPr>
        <w:t xml:space="preserve"> hesitate to </w:t>
      </w:r>
      <w:r w:rsidR="00F93225" w:rsidRPr="72DA6955">
        <w:rPr>
          <w:sz w:val="28"/>
          <w:szCs w:val="28"/>
        </w:rPr>
        <w:t xml:space="preserve">reach out </w:t>
      </w:r>
      <w:r w:rsidR="006D068C" w:rsidRPr="72DA6955">
        <w:rPr>
          <w:sz w:val="28"/>
          <w:szCs w:val="28"/>
        </w:rPr>
        <w:t>to</w:t>
      </w:r>
      <w:r w:rsidR="00FE071C">
        <w:rPr>
          <w:sz w:val="28"/>
          <w:szCs w:val="28"/>
        </w:rPr>
        <w:t xml:space="preserve"> us</w:t>
      </w:r>
      <w:r w:rsidR="001423B7">
        <w:rPr>
          <w:sz w:val="28"/>
          <w:szCs w:val="28"/>
        </w:rPr>
        <w:t xml:space="preserve"> for additional clarification</w:t>
      </w:r>
      <w:r w:rsidR="00FE071C">
        <w:rPr>
          <w:sz w:val="28"/>
          <w:szCs w:val="28"/>
        </w:rPr>
        <w:t xml:space="preserve"> at 888</w:t>
      </w:r>
      <w:r w:rsidR="000A67F2">
        <w:rPr>
          <w:sz w:val="28"/>
          <w:szCs w:val="28"/>
        </w:rPr>
        <w:t xml:space="preserve">-987-2188 or </w:t>
      </w:r>
      <w:hyperlink r:id="rId13" w:history="1">
        <w:r w:rsidR="000A67F2" w:rsidRPr="00DA168C">
          <w:rPr>
            <w:rStyle w:val="Hyperlink"/>
            <w:sz w:val="28"/>
            <w:szCs w:val="28"/>
          </w:rPr>
          <w:t>clientexperience@guidingeyes.org</w:t>
        </w:r>
      </w:hyperlink>
      <w:r w:rsidR="000A67F2">
        <w:rPr>
          <w:sz w:val="28"/>
          <w:szCs w:val="28"/>
        </w:rPr>
        <w:t>.</w:t>
      </w:r>
      <w:r w:rsidR="780A629B" w:rsidRPr="72DA6955">
        <w:rPr>
          <w:sz w:val="28"/>
          <w:szCs w:val="28"/>
        </w:rPr>
        <w:t xml:space="preserve"> </w:t>
      </w:r>
    </w:p>
    <w:p w14:paraId="19A23642" w14:textId="7F082FD4" w:rsidR="00FD5F3E" w:rsidRDefault="00FD5F3E" w:rsidP="1E717598">
      <w:pPr>
        <w:rPr>
          <w:sz w:val="28"/>
          <w:szCs w:val="28"/>
        </w:rPr>
      </w:pPr>
    </w:p>
    <w:p w14:paraId="23123402" w14:textId="4AB4F73B" w:rsidR="00FD5F3E" w:rsidRDefault="00FD5F3E" w:rsidP="1E717598">
      <w:pPr>
        <w:rPr>
          <w:sz w:val="28"/>
          <w:szCs w:val="28"/>
        </w:rPr>
      </w:pPr>
      <w:r w:rsidRPr="1E717598">
        <w:rPr>
          <w:sz w:val="28"/>
          <w:szCs w:val="28"/>
        </w:rPr>
        <w:t>Sincerely,</w:t>
      </w:r>
    </w:p>
    <w:p w14:paraId="67D3D556" w14:textId="2E487D0E" w:rsidR="00FD5F3E" w:rsidRDefault="00FD5F3E" w:rsidP="1E717598">
      <w:pPr>
        <w:rPr>
          <w:sz w:val="28"/>
          <w:szCs w:val="28"/>
        </w:rPr>
      </w:pPr>
      <w:r w:rsidRPr="1E717598">
        <w:rPr>
          <w:sz w:val="28"/>
          <w:szCs w:val="28"/>
        </w:rPr>
        <w:t xml:space="preserve">The </w:t>
      </w:r>
      <w:r w:rsidR="001423B7">
        <w:rPr>
          <w:sz w:val="28"/>
          <w:szCs w:val="28"/>
        </w:rPr>
        <w:t xml:space="preserve">Guiding Eyes for the Blind </w:t>
      </w:r>
      <w:r w:rsidRPr="1E717598">
        <w:rPr>
          <w:sz w:val="28"/>
          <w:szCs w:val="28"/>
        </w:rPr>
        <w:t>Client Experience Team</w:t>
      </w:r>
    </w:p>
    <w:sectPr w:rsidR="00FD5F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64471" w14:textId="77777777" w:rsidR="00756D31" w:rsidRDefault="00756D31" w:rsidP="003425FE">
      <w:pPr>
        <w:spacing w:after="0" w:line="240" w:lineRule="auto"/>
      </w:pPr>
      <w:r>
        <w:separator/>
      </w:r>
    </w:p>
  </w:endnote>
  <w:endnote w:type="continuationSeparator" w:id="0">
    <w:p w14:paraId="2566EE69" w14:textId="77777777" w:rsidR="00756D31" w:rsidRDefault="00756D31" w:rsidP="0034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A9AB" w14:textId="77777777" w:rsidR="00FA68EB" w:rsidRDefault="00FA6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D43B5" w14:textId="16A567AE" w:rsidR="00FA68EB" w:rsidRPr="00FA68EB" w:rsidRDefault="00FA68EB">
    <w:pPr>
      <w:pStyle w:val="Footer"/>
      <w:rPr>
        <w:rFonts w:ascii="Arial" w:hAnsi="Arial" w:cs="Arial"/>
        <w:sz w:val="20"/>
        <w:szCs w:val="20"/>
      </w:rPr>
    </w:pPr>
    <w:r w:rsidRPr="00FA68EB">
      <w:rPr>
        <w:rFonts w:ascii="Arial" w:hAnsi="Arial" w:cs="Arial"/>
        <w:sz w:val="20"/>
        <w:szCs w:val="20"/>
      </w:rPr>
      <w:t>October 2024</w:t>
    </w:r>
  </w:p>
  <w:p w14:paraId="7C1BAB14" w14:textId="77777777" w:rsidR="00FA68EB" w:rsidRDefault="00FA6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FA53" w14:textId="77777777" w:rsidR="00FA68EB" w:rsidRDefault="00FA6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9BF3F" w14:textId="77777777" w:rsidR="00756D31" w:rsidRDefault="00756D31" w:rsidP="003425FE">
      <w:pPr>
        <w:spacing w:after="0" w:line="240" w:lineRule="auto"/>
      </w:pPr>
      <w:r>
        <w:separator/>
      </w:r>
    </w:p>
  </w:footnote>
  <w:footnote w:type="continuationSeparator" w:id="0">
    <w:p w14:paraId="05BAA62E" w14:textId="77777777" w:rsidR="00756D31" w:rsidRDefault="00756D31" w:rsidP="0034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9403" w14:textId="77777777" w:rsidR="00FA68EB" w:rsidRDefault="00FA6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F31A" w14:textId="77777777" w:rsidR="00FA68EB" w:rsidRDefault="00FA6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E62B" w14:textId="77777777" w:rsidR="00FA68EB" w:rsidRDefault="00FA6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747D7"/>
    <w:multiLevelType w:val="hybridMultilevel"/>
    <w:tmpl w:val="24F07DE6"/>
    <w:lvl w:ilvl="0" w:tplc="7DC20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93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FE"/>
    <w:rsid w:val="000830C8"/>
    <w:rsid w:val="00092C9F"/>
    <w:rsid w:val="000938E5"/>
    <w:rsid w:val="000A67F2"/>
    <w:rsid w:val="000B291A"/>
    <w:rsid w:val="000C4453"/>
    <w:rsid w:val="000C5B87"/>
    <w:rsid w:val="001138F7"/>
    <w:rsid w:val="0011651D"/>
    <w:rsid w:val="001423B7"/>
    <w:rsid w:val="00147464"/>
    <w:rsid w:val="00156FCC"/>
    <w:rsid w:val="00187100"/>
    <w:rsid w:val="001A45DC"/>
    <w:rsid w:val="001A7E9F"/>
    <w:rsid w:val="001D5BF6"/>
    <w:rsid w:val="002031F1"/>
    <w:rsid w:val="002219E1"/>
    <w:rsid w:val="00255ADE"/>
    <w:rsid w:val="0029197E"/>
    <w:rsid w:val="002D6087"/>
    <w:rsid w:val="002D6B9F"/>
    <w:rsid w:val="002E7D99"/>
    <w:rsid w:val="002F3E50"/>
    <w:rsid w:val="002F6AF4"/>
    <w:rsid w:val="0033777E"/>
    <w:rsid w:val="003425FE"/>
    <w:rsid w:val="00344B63"/>
    <w:rsid w:val="00372CAC"/>
    <w:rsid w:val="0038222C"/>
    <w:rsid w:val="003927CC"/>
    <w:rsid w:val="003E59F1"/>
    <w:rsid w:val="003F4CC4"/>
    <w:rsid w:val="00437398"/>
    <w:rsid w:val="0044461A"/>
    <w:rsid w:val="00462F40"/>
    <w:rsid w:val="00475243"/>
    <w:rsid w:val="004C0E53"/>
    <w:rsid w:val="004F73E4"/>
    <w:rsid w:val="00526F78"/>
    <w:rsid w:val="005958E6"/>
    <w:rsid w:val="005C019D"/>
    <w:rsid w:val="00614400"/>
    <w:rsid w:val="006164B2"/>
    <w:rsid w:val="00620099"/>
    <w:rsid w:val="00635E9A"/>
    <w:rsid w:val="00636CF8"/>
    <w:rsid w:val="00645EDB"/>
    <w:rsid w:val="006663B7"/>
    <w:rsid w:val="006721A3"/>
    <w:rsid w:val="00682C2C"/>
    <w:rsid w:val="00683625"/>
    <w:rsid w:val="00685D70"/>
    <w:rsid w:val="006C532A"/>
    <w:rsid w:val="006C6B17"/>
    <w:rsid w:val="006D068C"/>
    <w:rsid w:val="006E148D"/>
    <w:rsid w:val="00700BE0"/>
    <w:rsid w:val="00735EFC"/>
    <w:rsid w:val="00743E45"/>
    <w:rsid w:val="00744F3C"/>
    <w:rsid w:val="00756D31"/>
    <w:rsid w:val="00782182"/>
    <w:rsid w:val="007C098B"/>
    <w:rsid w:val="007C4C7E"/>
    <w:rsid w:val="007D5F3C"/>
    <w:rsid w:val="007F70B8"/>
    <w:rsid w:val="00800EBA"/>
    <w:rsid w:val="008365E8"/>
    <w:rsid w:val="00842448"/>
    <w:rsid w:val="0086488A"/>
    <w:rsid w:val="00890FDB"/>
    <w:rsid w:val="0089771B"/>
    <w:rsid w:val="008C72BF"/>
    <w:rsid w:val="008D31CB"/>
    <w:rsid w:val="008E16C5"/>
    <w:rsid w:val="009265D5"/>
    <w:rsid w:val="00950F11"/>
    <w:rsid w:val="009826EE"/>
    <w:rsid w:val="00997482"/>
    <w:rsid w:val="009C6F95"/>
    <w:rsid w:val="009C7259"/>
    <w:rsid w:val="009D21E0"/>
    <w:rsid w:val="009D43C2"/>
    <w:rsid w:val="009E26EA"/>
    <w:rsid w:val="009E356D"/>
    <w:rsid w:val="00A54E67"/>
    <w:rsid w:val="00A557CE"/>
    <w:rsid w:val="00A83090"/>
    <w:rsid w:val="00A95093"/>
    <w:rsid w:val="00AD1CB2"/>
    <w:rsid w:val="00AFE8C8"/>
    <w:rsid w:val="00B0334A"/>
    <w:rsid w:val="00B17296"/>
    <w:rsid w:val="00B4517A"/>
    <w:rsid w:val="00B832AC"/>
    <w:rsid w:val="00B87849"/>
    <w:rsid w:val="00B878E9"/>
    <w:rsid w:val="00BA7956"/>
    <w:rsid w:val="00BC3B0E"/>
    <w:rsid w:val="00BC652C"/>
    <w:rsid w:val="00BD0A82"/>
    <w:rsid w:val="00BD2DA1"/>
    <w:rsid w:val="00BD4387"/>
    <w:rsid w:val="00C157C8"/>
    <w:rsid w:val="00C21974"/>
    <w:rsid w:val="00C2602E"/>
    <w:rsid w:val="00C46347"/>
    <w:rsid w:val="00CC5A5B"/>
    <w:rsid w:val="00CD7042"/>
    <w:rsid w:val="00CE4560"/>
    <w:rsid w:val="00D33FE2"/>
    <w:rsid w:val="00D44A86"/>
    <w:rsid w:val="00D56C7E"/>
    <w:rsid w:val="00D649ED"/>
    <w:rsid w:val="00D73989"/>
    <w:rsid w:val="00D8710D"/>
    <w:rsid w:val="00D94B98"/>
    <w:rsid w:val="00DB2900"/>
    <w:rsid w:val="00DF2503"/>
    <w:rsid w:val="00E02638"/>
    <w:rsid w:val="00E13717"/>
    <w:rsid w:val="00E23645"/>
    <w:rsid w:val="00EC63D8"/>
    <w:rsid w:val="00EE669E"/>
    <w:rsid w:val="00F047B9"/>
    <w:rsid w:val="00F810F7"/>
    <w:rsid w:val="00F90CA3"/>
    <w:rsid w:val="00F93225"/>
    <w:rsid w:val="00FA68EB"/>
    <w:rsid w:val="00FC12AD"/>
    <w:rsid w:val="00FC744F"/>
    <w:rsid w:val="00FD5F3E"/>
    <w:rsid w:val="00FE071C"/>
    <w:rsid w:val="00FF1674"/>
    <w:rsid w:val="00FF65D7"/>
    <w:rsid w:val="0651F8BC"/>
    <w:rsid w:val="1E717598"/>
    <w:rsid w:val="20900E7F"/>
    <w:rsid w:val="20961C8D"/>
    <w:rsid w:val="24AC5B0F"/>
    <w:rsid w:val="2B2288A0"/>
    <w:rsid w:val="3490D3F5"/>
    <w:rsid w:val="35F8A80A"/>
    <w:rsid w:val="40CB98A6"/>
    <w:rsid w:val="41FEA90D"/>
    <w:rsid w:val="49B6852A"/>
    <w:rsid w:val="4C13FF07"/>
    <w:rsid w:val="55259735"/>
    <w:rsid w:val="55AE7BB6"/>
    <w:rsid w:val="5AE887AB"/>
    <w:rsid w:val="6315F563"/>
    <w:rsid w:val="6F9FFD09"/>
    <w:rsid w:val="700EC5B3"/>
    <w:rsid w:val="72DA6955"/>
    <w:rsid w:val="780A629B"/>
    <w:rsid w:val="790F5B1D"/>
    <w:rsid w:val="7EC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8947F"/>
  <w15:chartTrackingRefBased/>
  <w15:docId w15:val="{C83FF502-7939-4CBC-9548-BC2B3856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D8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7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EB"/>
  </w:style>
  <w:style w:type="paragraph" w:styleId="Footer">
    <w:name w:val="footer"/>
    <w:basedOn w:val="Normal"/>
    <w:link w:val="FooterChar"/>
    <w:uiPriority w:val="99"/>
    <w:unhideWhenUsed/>
    <w:rsid w:val="00FA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ientexperience@guidingeyes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spca.org/pet-care/animal-poison-contro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ientexperience@guidingeyes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cf26e-ad5a-4984-9efb-777a67a809a3">
      <Terms xmlns="http://schemas.microsoft.com/office/infopath/2007/PartnerControls"/>
    </lcf76f155ced4ddcb4097134ff3c332f>
    <TaxCatchAll xmlns="88e01c61-a98c-475a-aa3d-6ce887e158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1E185F0A8F1419ABDBE93497276DB" ma:contentTypeVersion="16" ma:contentTypeDescription="Create a new document." ma:contentTypeScope="" ma:versionID="e511afbd7e594a1b075ac9037a142bed">
  <xsd:schema xmlns:xsd="http://www.w3.org/2001/XMLSchema" xmlns:xs="http://www.w3.org/2001/XMLSchema" xmlns:p="http://schemas.microsoft.com/office/2006/metadata/properties" xmlns:ns2="96ecf26e-ad5a-4984-9efb-777a67a809a3" xmlns:ns3="88e01c61-a98c-475a-aa3d-6ce887e1586e" targetNamespace="http://schemas.microsoft.com/office/2006/metadata/properties" ma:root="true" ma:fieldsID="1e9b7a26ca30c27a102953f513a541e8" ns2:_="" ns3:_="">
    <xsd:import namespace="96ecf26e-ad5a-4984-9efb-777a67a809a3"/>
    <xsd:import namespace="88e01c61-a98c-475a-aa3d-6ce887e15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cf26e-ad5a-4984-9efb-777a67a8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0bcb80-2fbf-44ce-8dd5-dc98c62e3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1c61-a98c-475a-aa3d-6ce887e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240f7b-408b-406d-99b9-f080da5b1465}" ma:internalName="TaxCatchAll" ma:showField="CatchAllData" ma:web="88e01c61-a98c-475a-aa3d-6ce887e15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B1D80-9673-4AC5-93E4-C5A8BC7A70B1}">
  <ds:schemaRefs>
    <ds:schemaRef ds:uri="http://schemas.microsoft.com/office/2006/metadata/properties"/>
    <ds:schemaRef ds:uri="http://schemas.microsoft.com/office/infopath/2007/PartnerControls"/>
    <ds:schemaRef ds:uri="96ecf26e-ad5a-4984-9efb-777a67a809a3"/>
    <ds:schemaRef ds:uri="88e01c61-a98c-475a-aa3d-6ce887e1586e"/>
  </ds:schemaRefs>
</ds:datastoreItem>
</file>

<file path=customXml/itemProps2.xml><?xml version="1.0" encoding="utf-8"?>
<ds:datastoreItem xmlns:ds="http://schemas.openxmlformats.org/officeDocument/2006/customXml" ds:itemID="{9BC9D0B7-4792-4275-9153-B99344221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cf26e-ad5a-4984-9efb-777a67a809a3"/>
    <ds:schemaRef ds:uri="88e01c61-a98c-475a-aa3d-6ce887e15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345B8-C8E2-42F8-8F37-C84D6D77C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Carney</dc:creator>
  <cp:keywords/>
  <dc:description/>
  <cp:lastModifiedBy>Michelle Meunier</cp:lastModifiedBy>
  <cp:revision>30</cp:revision>
  <dcterms:created xsi:type="dcterms:W3CDTF">2023-06-08T14:15:00Z</dcterms:created>
  <dcterms:modified xsi:type="dcterms:W3CDTF">2024-10-01T20:04:00Z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0x010100C6A1E185F0A8F1419ABDBE93497276DB</vt:lpwstr>
  </property>
  <property fmtid="{D5CDD505-2E9C-101B-9397-08002B2CF9AE}" pid="3" name="MediaServiceImageTags">
    <vt:lpwstr/>
  </property>
</Properties>
</file>