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9A65E" w14:textId="4F0E516D" w:rsidR="3A36DC48" w:rsidRDefault="4CDA56CF" w:rsidP="46B324F8">
      <w:pPr>
        <w:jc w:val="right"/>
        <w:rPr>
          <w:rFonts w:ascii="Calibri" w:eastAsia="Calibri" w:hAnsi="Calibri" w:cs="Calibri"/>
          <w:color w:val="2F5496" w:themeColor="accent1" w:themeShade="BF"/>
          <w:sz w:val="28"/>
          <w:szCs w:val="28"/>
        </w:rPr>
      </w:pPr>
      <w:r>
        <w:rPr>
          <w:noProof/>
        </w:rPr>
        <w:drawing>
          <wp:anchor distT="0" distB="0" distL="114300" distR="114300" simplePos="0" relativeHeight="251658240" behindDoc="0" locked="0" layoutInCell="1" allowOverlap="1" wp14:anchorId="328C30C2" wp14:editId="3CFDC490">
            <wp:simplePos x="0" y="0"/>
            <wp:positionH relativeFrom="column">
              <wp:align>left</wp:align>
            </wp:positionH>
            <wp:positionV relativeFrom="paragraph">
              <wp:posOffset>0</wp:posOffset>
            </wp:positionV>
            <wp:extent cx="3118338" cy="1600200"/>
            <wp:effectExtent l="0" t="0" r="0" b="0"/>
            <wp:wrapNone/>
            <wp:docPr id="1640749378" name="Picture 1640749378" descr="Guiding Eyes for the Blind Logo&#10;On left, outlined side profiles of person and dog. They appear nose to nose and looking at each other. The dog is drawn with a guide dog harness on. On the right reads the text &quot;Guiding Eyes for the Blind&quot; on three lines. Image and text are bl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118338" cy="1600200"/>
                    </a:xfrm>
                    <a:prstGeom prst="rect">
                      <a:avLst/>
                    </a:prstGeom>
                  </pic:spPr>
                </pic:pic>
              </a:graphicData>
            </a:graphic>
            <wp14:sizeRelH relativeFrom="page">
              <wp14:pctWidth>0</wp14:pctWidth>
            </wp14:sizeRelH>
            <wp14:sizeRelV relativeFrom="page">
              <wp14:pctHeight>0</wp14:pctHeight>
            </wp14:sizeRelV>
          </wp:anchor>
        </w:drawing>
      </w:r>
      <w:r w:rsidRPr="46B324F8">
        <w:rPr>
          <w:rFonts w:ascii="Calibri" w:eastAsia="Calibri" w:hAnsi="Calibri" w:cs="Calibri"/>
          <w:color w:val="2F5496" w:themeColor="accent1" w:themeShade="BF"/>
          <w:sz w:val="28"/>
          <w:szCs w:val="28"/>
        </w:rPr>
        <w:t>Headquarters and Training Center</w:t>
      </w:r>
    </w:p>
    <w:p w14:paraId="7250FA03" w14:textId="1C47A808" w:rsidR="3A36DC48" w:rsidRDefault="4CDA56CF" w:rsidP="46B324F8">
      <w:pPr>
        <w:pStyle w:val="NoSpacing"/>
        <w:jc w:val="right"/>
        <w:rPr>
          <w:rFonts w:ascii="Calibri" w:eastAsia="Calibri" w:hAnsi="Calibri" w:cs="Calibri"/>
          <w:color w:val="2F5496" w:themeColor="accent1" w:themeShade="BF"/>
          <w:sz w:val="28"/>
          <w:szCs w:val="28"/>
        </w:rPr>
      </w:pPr>
      <w:r w:rsidRPr="46B324F8">
        <w:rPr>
          <w:rFonts w:ascii="Calibri" w:eastAsia="Calibri" w:hAnsi="Calibri" w:cs="Calibri"/>
          <w:sz w:val="28"/>
          <w:szCs w:val="28"/>
        </w:rPr>
        <w:t>611 Granite Springs Rd.</w:t>
      </w:r>
    </w:p>
    <w:p w14:paraId="4F2F4ABF" w14:textId="75EE89E7" w:rsidR="3A36DC48" w:rsidRDefault="4CDA56CF" w:rsidP="46B324F8">
      <w:pPr>
        <w:pStyle w:val="NoSpacing"/>
        <w:jc w:val="right"/>
        <w:rPr>
          <w:rFonts w:ascii="Calibri" w:eastAsia="Calibri" w:hAnsi="Calibri" w:cs="Calibri"/>
          <w:color w:val="2F5496" w:themeColor="accent1" w:themeShade="BF"/>
          <w:sz w:val="28"/>
          <w:szCs w:val="28"/>
        </w:rPr>
      </w:pPr>
      <w:r w:rsidRPr="46B324F8">
        <w:rPr>
          <w:rFonts w:ascii="Calibri" w:eastAsia="Calibri" w:hAnsi="Calibri" w:cs="Calibri"/>
          <w:sz w:val="28"/>
          <w:szCs w:val="28"/>
        </w:rPr>
        <w:t>Yorktown Heights, NY  10598</w:t>
      </w:r>
    </w:p>
    <w:p w14:paraId="6ED814E2" w14:textId="4F4503F7" w:rsidR="3A36DC48" w:rsidRDefault="4CDA56CF" w:rsidP="46B324F8">
      <w:pPr>
        <w:pStyle w:val="NoSpacing"/>
        <w:jc w:val="right"/>
        <w:rPr>
          <w:rFonts w:ascii="Calibri" w:eastAsia="Calibri" w:hAnsi="Calibri" w:cs="Calibri"/>
          <w:color w:val="2F5496" w:themeColor="accent1" w:themeShade="BF"/>
          <w:sz w:val="28"/>
          <w:szCs w:val="28"/>
        </w:rPr>
      </w:pPr>
      <w:r w:rsidRPr="46B324F8">
        <w:rPr>
          <w:rFonts w:ascii="Calibri" w:eastAsia="Calibri" w:hAnsi="Calibri" w:cs="Calibri"/>
          <w:sz w:val="28"/>
          <w:szCs w:val="28"/>
        </w:rPr>
        <w:t xml:space="preserve">914-245-4024 or Toll-Free 800-942-0149 </w:t>
      </w:r>
    </w:p>
    <w:p w14:paraId="6809F6D0" w14:textId="399CC06A" w:rsidR="3A36DC48" w:rsidRDefault="4CDA56CF" w:rsidP="46B324F8">
      <w:pPr>
        <w:jc w:val="right"/>
        <w:rPr>
          <w:rFonts w:ascii="Calibri" w:eastAsia="Calibri" w:hAnsi="Calibri" w:cs="Calibri"/>
          <w:color w:val="2F5496" w:themeColor="accent1" w:themeShade="BF"/>
          <w:sz w:val="28"/>
          <w:szCs w:val="28"/>
        </w:rPr>
      </w:pPr>
      <w:r w:rsidRPr="46B324F8">
        <w:rPr>
          <w:rFonts w:ascii="Calibri" w:eastAsia="Calibri" w:hAnsi="Calibri" w:cs="Calibri"/>
          <w:sz w:val="28"/>
          <w:szCs w:val="28"/>
        </w:rPr>
        <w:t>Client Experience Team</w:t>
      </w:r>
    </w:p>
    <w:p w14:paraId="7FA0E45C" w14:textId="295C60EE" w:rsidR="3A36DC48" w:rsidRDefault="4CDA56CF" w:rsidP="46B324F8">
      <w:pPr>
        <w:jc w:val="right"/>
        <w:rPr>
          <w:rFonts w:ascii="Calibri" w:eastAsia="Calibri" w:hAnsi="Calibri" w:cs="Calibri"/>
          <w:color w:val="2F5496" w:themeColor="accent1" w:themeShade="BF"/>
          <w:sz w:val="28"/>
          <w:szCs w:val="28"/>
        </w:rPr>
      </w:pPr>
      <w:hyperlink r:id="rId12">
        <w:r w:rsidRPr="46B324F8">
          <w:rPr>
            <w:rStyle w:val="Hyperlink"/>
            <w:rFonts w:ascii="Calibri" w:eastAsia="Calibri" w:hAnsi="Calibri" w:cs="Calibri"/>
            <w:color w:val="auto"/>
            <w:sz w:val="28"/>
            <w:szCs w:val="28"/>
            <w:u w:val="none"/>
          </w:rPr>
          <w:t>clientexperience@guidingeyes.org</w:t>
        </w:r>
      </w:hyperlink>
    </w:p>
    <w:p w14:paraId="0BEE775C" w14:textId="2728EEFF" w:rsidR="3A36DC48" w:rsidRDefault="4CDA56CF" w:rsidP="46B324F8">
      <w:pPr>
        <w:pStyle w:val="NoSpacing"/>
        <w:jc w:val="right"/>
        <w:rPr>
          <w:rFonts w:ascii="Calibri" w:eastAsia="Calibri" w:hAnsi="Calibri" w:cs="Calibri"/>
          <w:color w:val="2F5496" w:themeColor="accent1" w:themeShade="BF"/>
          <w:sz w:val="28"/>
          <w:szCs w:val="28"/>
        </w:rPr>
      </w:pPr>
      <w:r w:rsidRPr="46B324F8">
        <w:rPr>
          <w:rFonts w:ascii="Calibri" w:eastAsia="Calibri" w:hAnsi="Calibri" w:cs="Calibri"/>
          <w:sz w:val="28"/>
          <w:szCs w:val="28"/>
        </w:rPr>
        <w:t>Applicant and Graduate Support: 888-987-2188</w:t>
      </w:r>
    </w:p>
    <w:p w14:paraId="4005C12E" w14:textId="45DF7D62" w:rsidR="3A36DC48" w:rsidRDefault="3A36DC48" w:rsidP="705AE301">
      <w:pPr>
        <w:jc w:val="right"/>
        <w:rPr>
          <w:color w:val="2F5496" w:themeColor="accent1" w:themeShade="BF"/>
          <w:sz w:val="18"/>
          <w:szCs w:val="18"/>
        </w:rPr>
      </w:pPr>
    </w:p>
    <w:p w14:paraId="7D694DC8" w14:textId="1C6985F6" w:rsidR="3A36DC48" w:rsidRDefault="3A36DC48" w:rsidP="3A36DC48">
      <w:pPr>
        <w:jc w:val="right"/>
        <w:rPr>
          <w:color w:val="1F4E79" w:themeColor="accent5" w:themeShade="80"/>
          <w:sz w:val="18"/>
          <w:szCs w:val="18"/>
        </w:rPr>
      </w:pPr>
    </w:p>
    <w:p w14:paraId="677FC5D1" w14:textId="43377842" w:rsidR="3A36DC48" w:rsidRDefault="3A36DC48" w:rsidP="3A36DC48">
      <w:pPr>
        <w:jc w:val="right"/>
        <w:rPr>
          <w:color w:val="1F4E79" w:themeColor="accent5" w:themeShade="80"/>
          <w:sz w:val="18"/>
          <w:szCs w:val="18"/>
        </w:rPr>
      </w:pPr>
    </w:p>
    <w:p w14:paraId="2C32B761" w14:textId="69C01E2F" w:rsidR="00AD43EA" w:rsidRPr="00AD43EA" w:rsidRDefault="00AD43EA" w:rsidP="4A619ECD">
      <w:pPr>
        <w:spacing w:line="276" w:lineRule="auto"/>
        <w:rPr>
          <w:rFonts w:asciiTheme="minorHAnsi" w:eastAsiaTheme="minorEastAsia" w:hAnsiTheme="minorHAnsi" w:cstheme="minorBidi"/>
          <w:b/>
          <w:bCs/>
          <w:sz w:val="28"/>
          <w:szCs w:val="28"/>
        </w:rPr>
      </w:pPr>
      <w:r w:rsidRPr="4A619ECD">
        <w:rPr>
          <w:rFonts w:asciiTheme="minorHAnsi" w:eastAsiaTheme="minorEastAsia" w:hAnsiTheme="minorHAnsi" w:cstheme="minorBidi"/>
          <w:b/>
          <w:bCs/>
          <w:sz w:val="28"/>
          <w:szCs w:val="28"/>
        </w:rPr>
        <w:t xml:space="preserve">To </w:t>
      </w:r>
      <w:r w:rsidR="7D890F94" w:rsidRPr="4A619ECD">
        <w:rPr>
          <w:rFonts w:asciiTheme="minorHAnsi" w:eastAsiaTheme="minorEastAsia" w:hAnsiTheme="minorHAnsi" w:cstheme="minorBidi"/>
          <w:b/>
          <w:bCs/>
          <w:sz w:val="28"/>
          <w:szCs w:val="28"/>
        </w:rPr>
        <w:t>W</w:t>
      </w:r>
      <w:r w:rsidRPr="4A619ECD">
        <w:rPr>
          <w:rFonts w:asciiTheme="minorHAnsi" w:eastAsiaTheme="minorEastAsia" w:hAnsiTheme="minorHAnsi" w:cstheme="minorBidi"/>
          <w:b/>
          <w:bCs/>
          <w:sz w:val="28"/>
          <w:szCs w:val="28"/>
        </w:rPr>
        <w:t xml:space="preserve">hom </w:t>
      </w:r>
      <w:r w:rsidR="4CE039BD" w:rsidRPr="4A619ECD">
        <w:rPr>
          <w:rFonts w:asciiTheme="minorHAnsi" w:eastAsiaTheme="minorEastAsia" w:hAnsiTheme="minorHAnsi" w:cstheme="minorBidi"/>
          <w:b/>
          <w:bCs/>
          <w:sz w:val="28"/>
          <w:szCs w:val="28"/>
        </w:rPr>
        <w:t>I</w:t>
      </w:r>
      <w:r w:rsidRPr="4A619ECD">
        <w:rPr>
          <w:rFonts w:asciiTheme="minorHAnsi" w:eastAsiaTheme="minorEastAsia" w:hAnsiTheme="minorHAnsi" w:cstheme="minorBidi"/>
          <w:b/>
          <w:bCs/>
          <w:sz w:val="28"/>
          <w:szCs w:val="28"/>
        </w:rPr>
        <w:t xml:space="preserve">t </w:t>
      </w:r>
      <w:r w:rsidR="1590943D" w:rsidRPr="4A619ECD">
        <w:rPr>
          <w:rFonts w:asciiTheme="minorHAnsi" w:eastAsiaTheme="minorEastAsia" w:hAnsiTheme="minorHAnsi" w:cstheme="minorBidi"/>
          <w:b/>
          <w:bCs/>
          <w:sz w:val="28"/>
          <w:szCs w:val="28"/>
        </w:rPr>
        <w:t>M</w:t>
      </w:r>
      <w:r w:rsidRPr="4A619ECD">
        <w:rPr>
          <w:rFonts w:asciiTheme="minorHAnsi" w:eastAsiaTheme="minorEastAsia" w:hAnsiTheme="minorHAnsi" w:cstheme="minorBidi"/>
          <w:b/>
          <w:bCs/>
          <w:sz w:val="28"/>
          <w:szCs w:val="28"/>
        </w:rPr>
        <w:t xml:space="preserve">ay </w:t>
      </w:r>
      <w:r w:rsidR="67EA193C" w:rsidRPr="4A619ECD">
        <w:rPr>
          <w:rFonts w:asciiTheme="minorHAnsi" w:eastAsiaTheme="minorEastAsia" w:hAnsiTheme="minorHAnsi" w:cstheme="minorBidi"/>
          <w:b/>
          <w:bCs/>
          <w:sz w:val="28"/>
          <w:szCs w:val="28"/>
        </w:rPr>
        <w:t>C</w:t>
      </w:r>
      <w:r w:rsidRPr="4A619ECD">
        <w:rPr>
          <w:rFonts w:asciiTheme="minorHAnsi" w:eastAsiaTheme="minorEastAsia" w:hAnsiTheme="minorHAnsi" w:cstheme="minorBidi"/>
          <w:b/>
          <w:bCs/>
          <w:sz w:val="28"/>
          <w:szCs w:val="28"/>
        </w:rPr>
        <w:t>oncern:</w:t>
      </w:r>
    </w:p>
    <w:p w14:paraId="30B1DA08" w14:textId="77777777" w:rsidR="00AD43EA" w:rsidRPr="00AD43EA" w:rsidRDefault="00AD43EA" w:rsidP="4A619ECD">
      <w:pPr>
        <w:spacing w:line="276" w:lineRule="auto"/>
        <w:rPr>
          <w:rFonts w:asciiTheme="minorHAnsi" w:eastAsiaTheme="minorEastAsia" w:hAnsiTheme="minorHAnsi" w:cstheme="minorBidi"/>
          <w:sz w:val="28"/>
          <w:szCs w:val="28"/>
        </w:rPr>
      </w:pPr>
    </w:p>
    <w:p w14:paraId="0789470C" w14:textId="5B863A33" w:rsidR="00AD43EA" w:rsidRPr="00AD43EA" w:rsidRDefault="0098095A" w:rsidP="6A9AD697">
      <w:pPr>
        <w:spacing w:line="276" w:lineRule="auto"/>
        <w:rPr>
          <w:rFonts w:asciiTheme="minorHAnsi" w:eastAsiaTheme="minorEastAsia" w:hAnsiTheme="minorHAnsi" w:cstheme="minorBidi"/>
          <w:sz w:val="28"/>
          <w:szCs w:val="28"/>
        </w:rPr>
      </w:pPr>
      <w:r>
        <w:rPr>
          <w:rFonts w:asciiTheme="minorHAnsi" w:eastAsiaTheme="minorEastAsia" w:hAnsiTheme="minorHAnsi" w:cstheme="minorBidi"/>
          <w:sz w:val="28"/>
          <w:szCs w:val="28"/>
        </w:rPr>
        <w:t>One of your employees</w:t>
      </w:r>
      <w:r w:rsidR="00C3117B">
        <w:rPr>
          <w:rFonts w:asciiTheme="minorHAnsi" w:eastAsiaTheme="minorEastAsia" w:hAnsiTheme="minorHAnsi" w:cstheme="minorBidi"/>
          <w:sz w:val="28"/>
          <w:szCs w:val="28"/>
        </w:rPr>
        <w:t xml:space="preserve"> has undergone intensive training </w:t>
      </w:r>
      <w:r w:rsidR="00730464">
        <w:rPr>
          <w:rFonts w:asciiTheme="minorHAnsi" w:eastAsiaTheme="minorEastAsia" w:hAnsiTheme="minorHAnsi" w:cstheme="minorBidi"/>
          <w:sz w:val="28"/>
          <w:szCs w:val="28"/>
        </w:rPr>
        <w:t>at Guiding Eyes for the Blind</w:t>
      </w:r>
      <w:r w:rsidR="004B4FE8">
        <w:rPr>
          <w:rFonts w:asciiTheme="minorHAnsi" w:eastAsiaTheme="minorEastAsia" w:hAnsiTheme="minorHAnsi" w:cstheme="minorBidi"/>
          <w:sz w:val="28"/>
          <w:szCs w:val="28"/>
        </w:rPr>
        <w:t xml:space="preserve">, a member of the International Guide Dog Federation, </w:t>
      </w:r>
      <w:r w:rsidR="00090B04">
        <w:rPr>
          <w:rFonts w:asciiTheme="minorHAnsi" w:eastAsiaTheme="minorEastAsia" w:hAnsiTheme="minorHAnsi" w:cstheme="minorBidi"/>
          <w:sz w:val="28"/>
          <w:szCs w:val="28"/>
        </w:rPr>
        <w:t>to receive a qualified guide dog</w:t>
      </w:r>
      <w:r w:rsidR="005C2EB2">
        <w:rPr>
          <w:rFonts w:asciiTheme="minorHAnsi" w:eastAsiaTheme="minorEastAsia" w:hAnsiTheme="minorHAnsi" w:cstheme="minorBidi"/>
          <w:sz w:val="28"/>
          <w:szCs w:val="28"/>
        </w:rPr>
        <w:t xml:space="preserve">. </w:t>
      </w:r>
      <w:r w:rsidR="00C44524">
        <w:rPr>
          <w:rFonts w:asciiTheme="minorHAnsi" w:eastAsiaTheme="minorEastAsia" w:hAnsiTheme="minorHAnsi" w:cstheme="minorBidi"/>
          <w:sz w:val="28"/>
          <w:szCs w:val="28"/>
        </w:rPr>
        <w:t>The</w:t>
      </w:r>
      <w:r w:rsidR="00AD43EA" w:rsidRPr="6A9AD697">
        <w:rPr>
          <w:rFonts w:asciiTheme="minorHAnsi" w:eastAsiaTheme="minorEastAsia" w:hAnsiTheme="minorHAnsi" w:cstheme="minorBidi"/>
          <w:sz w:val="28"/>
          <w:szCs w:val="28"/>
        </w:rPr>
        <w:t xml:space="preserve"> guide dog comple</w:t>
      </w:r>
      <w:r w:rsidR="00C44524">
        <w:rPr>
          <w:rFonts w:asciiTheme="minorHAnsi" w:eastAsiaTheme="minorEastAsia" w:hAnsiTheme="minorHAnsi" w:cstheme="minorBidi"/>
          <w:sz w:val="28"/>
          <w:szCs w:val="28"/>
        </w:rPr>
        <w:t>ted a rigorous</w:t>
      </w:r>
      <w:r w:rsidR="00135369">
        <w:rPr>
          <w:rFonts w:asciiTheme="minorHAnsi" w:eastAsiaTheme="minorEastAsia" w:hAnsiTheme="minorHAnsi" w:cstheme="minorBidi"/>
          <w:sz w:val="28"/>
          <w:szCs w:val="28"/>
        </w:rPr>
        <w:t xml:space="preserve"> 2-year</w:t>
      </w:r>
      <w:r w:rsidR="0045381E">
        <w:rPr>
          <w:rFonts w:asciiTheme="minorHAnsi" w:eastAsiaTheme="minorEastAsia" w:hAnsiTheme="minorHAnsi" w:cstheme="minorBidi"/>
          <w:sz w:val="28"/>
          <w:szCs w:val="28"/>
        </w:rPr>
        <w:t xml:space="preserve"> training course</w:t>
      </w:r>
      <w:r w:rsidR="00AD43EA" w:rsidRPr="6A9AD697">
        <w:rPr>
          <w:rFonts w:asciiTheme="minorHAnsi" w:eastAsiaTheme="minorEastAsia" w:hAnsiTheme="minorHAnsi" w:cstheme="minorBidi"/>
          <w:sz w:val="28"/>
          <w:szCs w:val="28"/>
        </w:rPr>
        <w:t xml:space="preserve"> and </w:t>
      </w:r>
      <w:r w:rsidR="0045381E">
        <w:rPr>
          <w:rFonts w:asciiTheme="minorHAnsi" w:eastAsiaTheme="minorEastAsia" w:hAnsiTheme="minorHAnsi" w:cstheme="minorBidi"/>
          <w:sz w:val="28"/>
          <w:szCs w:val="28"/>
        </w:rPr>
        <w:t xml:space="preserve">passed </w:t>
      </w:r>
      <w:r w:rsidR="00AD43EA" w:rsidRPr="6A9AD697">
        <w:rPr>
          <w:rFonts w:asciiTheme="minorHAnsi" w:eastAsiaTheme="minorEastAsia" w:hAnsiTheme="minorHAnsi" w:cstheme="minorBidi"/>
          <w:sz w:val="28"/>
          <w:szCs w:val="28"/>
        </w:rPr>
        <w:t xml:space="preserve">numerous tests </w:t>
      </w:r>
      <w:r w:rsidR="008F309A" w:rsidRPr="6A9AD697">
        <w:rPr>
          <w:rFonts w:asciiTheme="minorHAnsi" w:eastAsiaTheme="minorEastAsia" w:hAnsiTheme="minorHAnsi" w:cstheme="minorBidi"/>
          <w:sz w:val="28"/>
          <w:szCs w:val="28"/>
        </w:rPr>
        <w:t>to</w:t>
      </w:r>
      <w:r w:rsidR="00AD43EA" w:rsidRPr="6A9AD697">
        <w:rPr>
          <w:rFonts w:asciiTheme="minorHAnsi" w:eastAsiaTheme="minorEastAsia" w:hAnsiTheme="minorHAnsi" w:cstheme="minorBidi"/>
          <w:sz w:val="28"/>
          <w:szCs w:val="28"/>
        </w:rPr>
        <w:t xml:space="preserve"> become proficient in their everyday task</w:t>
      </w:r>
      <w:r w:rsidR="50F9E88F" w:rsidRPr="6A9AD697">
        <w:rPr>
          <w:rFonts w:asciiTheme="minorHAnsi" w:eastAsiaTheme="minorEastAsia" w:hAnsiTheme="minorHAnsi" w:cstheme="minorBidi"/>
          <w:sz w:val="28"/>
          <w:szCs w:val="28"/>
        </w:rPr>
        <w:t>s</w:t>
      </w:r>
      <w:r w:rsidR="00F368DF">
        <w:rPr>
          <w:rFonts w:asciiTheme="minorHAnsi" w:eastAsiaTheme="minorEastAsia" w:hAnsiTheme="minorHAnsi" w:cstheme="minorBidi"/>
          <w:sz w:val="28"/>
          <w:szCs w:val="28"/>
        </w:rPr>
        <w:t>, after which</w:t>
      </w:r>
      <w:r w:rsidR="00AD43EA" w:rsidRPr="6A9AD697">
        <w:rPr>
          <w:rFonts w:asciiTheme="minorHAnsi" w:eastAsiaTheme="minorEastAsia" w:hAnsiTheme="minorHAnsi" w:cstheme="minorBidi"/>
          <w:sz w:val="28"/>
          <w:szCs w:val="28"/>
        </w:rPr>
        <w:t xml:space="preserve"> the</w:t>
      </w:r>
      <w:r w:rsidR="0011351D">
        <w:rPr>
          <w:rFonts w:asciiTheme="minorHAnsi" w:eastAsiaTheme="minorEastAsia" w:hAnsiTheme="minorHAnsi" w:cstheme="minorBidi"/>
          <w:sz w:val="28"/>
          <w:szCs w:val="28"/>
        </w:rPr>
        <w:t xml:space="preserve"> handler</w:t>
      </w:r>
      <w:r w:rsidR="00AD43EA" w:rsidRPr="6A9AD697">
        <w:rPr>
          <w:rFonts w:asciiTheme="minorHAnsi" w:eastAsiaTheme="minorEastAsia" w:hAnsiTheme="minorHAnsi" w:cstheme="minorBidi"/>
          <w:sz w:val="28"/>
          <w:szCs w:val="28"/>
        </w:rPr>
        <w:t xml:space="preserve"> completed a comprehensive two-week </w:t>
      </w:r>
      <w:r w:rsidR="000264BF">
        <w:rPr>
          <w:rFonts w:asciiTheme="minorHAnsi" w:eastAsiaTheme="minorEastAsia" w:hAnsiTheme="minorHAnsi" w:cstheme="minorBidi"/>
          <w:sz w:val="28"/>
          <w:szCs w:val="28"/>
        </w:rPr>
        <w:t xml:space="preserve">class </w:t>
      </w:r>
      <w:r w:rsidR="00AD43EA" w:rsidRPr="6A9AD697">
        <w:rPr>
          <w:rFonts w:asciiTheme="minorHAnsi" w:eastAsiaTheme="minorEastAsia" w:hAnsiTheme="minorHAnsi" w:cstheme="minorBidi"/>
          <w:sz w:val="28"/>
          <w:szCs w:val="28"/>
        </w:rPr>
        <w:t>to learn</w:t>
      </w:r>
      <w:r w:rsidR="0011351D">
        <w:rPr>
          <w:rFonts w:asciiTheme="minorHAnsi" w:eastAsiaTheme="minorEastAsia" w:hAnsiTheme="minorHAnsi" w:cstheme="minorBidi"/>
          <w:sz w:val="28"/>
          <w:szCs w:val="28"/>
        </w:rPr>
        <w:t xml:space="preserve"> to work with the dog</w:t>
      </w:r>
      <w:r w:rsidR="00AD43EA" w:rsidRPr="6A9AD697">
        <w:rPr>
          <w:rFonts w:asciiTheme="minorHAnsi" w:eastAsiaTheme="minorEastAsia" w:hAnsiTheme="minorHAnsi" w:cstheme="minorBidi"/>
          <w:sz w:val="28"/>
          <w:szCs w:val="28"/>
        </w:rPr>
        <w:t>. You may see the team memorizing routes throughout the building, navigating around obstacles,</w:t>
      </w:r>
      <w:r w:rsidR="00606144">
        <w:rPr>
          <w:rFonts w:asciiTheme="minorHAnsi" w:eastAsiaTheme="minorEastAsia" w:hAnsiTheme="minorHAnsi" w:cstheme="minorBidi"/>
          <w:sz w:val="28"/>
          <w:szCs w:val="28"/>
        </w:rPr>
        <w:t xml:space="preserve"> taking note of changes in elevation,</w:t>
      </w:r>
      <w:r w:rsidR="00AD43EA" w:rsidRPr="6A9AD697">
        <w:rPr>
          <w:rFonts w:asciiTheme="minorHAnsi" w:eastAsiaTheme="minorEastAsia" w:hAnsiTheme="minorHAnsi" w:cstheme="minorBidi"/>
          <w:sz w:val="28"/>
          <w:szCs w:val="28"/>
        </w:rPr>
        <w:t xml:space="preserve"> and/or targeting certain doors and stairways that they visit frequently</w:t>
      </w:r>
      <w:r w:rsidR="00137196">
        <w:rPr>
          <w:rFonts w:asciiTheme="minorHAnsi" w:eastAsiaTheme="minorEastAsia" w:hAnsiTheme="minorHAnsi" w:cstheme="minorBidi"/>
          <w:sz w:val="28"/>
          <w:szCs w:val="28"/>
        </w:rPr>
        <w:t xml:space="preserve">. </w:t>
      </w:r>
      <w:r w:rsidR="00AD43EA" w:rsidRPr="6A9AD697">
        <w:rPr>
          <w:rFonts w:asciiTheme="minorHAnsi" w:eastAsiaTheme="minorEastAsia" w:hAnsiTheme="minorHAnsi" w:cstheme="minorBidi"/>
          <w:sz w:val="28"/>
          <w:szCs w:val="28"/>
        </w:rPr>
        <w:t>The</w:t>
      </w:r>
      <w:r w:rsidR="00217641">
        <w:rPr>
          <w:rFonts w:asciiTheme="minorHAnsi" w:eastAsiaTheme="minorEastAsia" w:hAnsiTheme="minorHAnsi" w:cstheme="minorBidi"/>
          <w:sz w:val="28"/>
          <w:szCs w:val="28"/>
        </w:rPr>
        <w:t xml:space="preserve"> handler</w:t>
      </w:r>
      <w:r w:rsidR="00AD43EA" w:rsidRPr="6A9AD697">
        <w:rPr>
          <w:rFonts w:asciiTheme="minorHAnsi" w:eastAsiaTheme="minorEastAsia" w:hAnsiTheme="minorHAnsi" w:cstheme="minorBidi"/>
          <w:sz w:val="28"/>
          <w:szCs w:val="28"/>
        </w:rPr>
        <w:t xml:space="preserve"> will </w:t>
      </w:r>
      <w:r w:rsidR="0060205A" w:rsidRPr="6A9AD697">
        <w:rPr>
          <w:rFonts w:asciiTheme="minorHAnsi" w:eastAsiaTheme="minorEastAsia" w:hAnsiTheme="minorHAnsi" w:cstheme="minorBidi"/>
          <w:sz w:val="28"/>
          <w:szCs w:val="28"/>
        </w:rPr>
        <w:t>be</w:t>
      </w:r>
      <w:r w:rsidR="00AD43EA" w:rsidRPr="6A9AD697">
        <w:rPr>
          <w:rFonts w:asciiTheme="minorHAnsi" w:eastAsiaTheme="minorEastAsia" w:hAnsiTheme="minorHAnsi" w:cstheme="minorBidi"/>
          <w:sz w:val="28"/>
          <w:szCs w:val="28"/>
        </w:rPr>
        <w:t xml:space="preserve"> the expert on their responsibilities and needs for the guide dog. As handler and guide dog spend more time together and reinforce their skillset, the relationship between dog and handler will grow stronger, and they will adapt to the strategies and routines that work best for them as a team.</w:t>
      </w:r>
    </w:p>
    <w:p w14:paraId="38773B1A" w14:textId="77777777" w:rsidR="00AD43EA" w:rsidRPr="00AD43EA" w:rsidRDefault="00AD43EA" w:rsidP="4A619ECD">
      <w:pPr>
        <w:spacing w:line="276" w:lineRule="auto"/>
        <w:rPr>
          <w:rFonts w:asciiTheme="minorHAnsi" w:eastAsiaTheme="minorEastAsia" w:hAnsiTheme="minorHAnsi" w:cstheme="minorBidi"/>
          <w:sz w:val="28"/>
          <w:szCs w:val="28"/>
        </w:rPr>
      </w:pPr>
    </w:p>
    <w:p w14:paraId="51232092" w14:textId="77777777" w:rsidR="00AD43EA" w:rsidRPr="00AD43EA" w:rsidRDefault="00AD43EA" w:rsidP="4A619ECD">
      <w:pPr>
        <w:spacing w:line="276" w:lineRule="auto"/>
        <w:rPr>
          <w:rFonts w:asciiTheme="minorHAnsi" w:eastAsiaTheme="minorEastAsia" w:hAnsiTheme="minorHAnsi" w:cstheme="minorBidi"/>
          <w:sz w:val="28"/>
          <w:szCs w:val="28"/>
        </w:rPr>
      </w:pPr>
      <w:r w:rsidRPr="4A619ECD">
        <w:rPr>
          <w:rFonts w:asciiTheme="minorHAnsi" w:eastAsiaTheme="minorEastAsia" w:hAnsiTheme="minorHAnsi" w:cstheme="minorBidi"/>
          <w:sz w:val="28"/>
          <w:szCs w:val="28"/>
        </w:rPr>
        <w:t>Guiding Eyes for the Blind put together the following suggested accommodations and considerations for your reference to ensure a smooth transition for all involved.</w:t>
      </w:r>
    </w:p>
    <w:p w14:paraId="4BA56FDC" w14:textId="77777777" w:rsidR="00AD43EA" w:rsidRPr="00AD43EA" w:rsidRDefault="00AD43EA" w:rsidP="4A619ECD">
      <w:pPr>
        <w:spacing w:line="276" w:lineRule="auto"/>
        <w:rPr>
          <w:rFonts w:asciiTheme="minorHAnsi" w:eastAsiaTheme="minorEastAsia" w:hAnsiTheme="minorHAnsi" w:cstheme="minorBidi"/>
          <w:sz w:val="28"/>
          <w:szCs w:val="28"/>
        </w:rPr>
      </w:pPr>
    </w:p>
    <w:p w14:paraId="24C11733" w14:textId="77777777" w:rsidR="00AD43EA" w:rsidRPr="00AD43EA" w:rsidRDefault="00AD43EA" w:rsidP="46B324F8">
      <w:pPr>
        <w:spacing w:line="276" w:lineRule="auto"/>
        <w:rPr>
          <w:rFonts w:asciiTheme="minorHAnsi" w:eastAsiaTheme="minorEastAsia" w:hAnsiTheme="minorHAnsi" w:cstheme="minorBidi"/>
          <w:b/>
          <w:bCs/>
          <w:sz w:val="28"/>
          <w:szCs w:val="28"/>
        </w:rPr>
      </w:pPr>
      <w:r w:rsidRPr="46B324F8">
        <w:rPr>
          <w:rFonts w:asciiTheme="minorHAnsi" w:eastAsiaTheme="minorEastAsia" w:hAnsiTheme="minorHAnsi" w:cstheme="minorBidi"/>
          <w:b/>
          <w:bCs/>
          <w:sz w:val="28"/>
          <w:szCs w:val="28"/>
        </w:rPr>
        <w:t>Accommodations:</w:t>
      </w:r>
    </w:p>
    <w:p w14:paraId="1EA3D5EC" w14:textId="77777777" w:rsidR="00AD43EA" w:rsidRPr="00AD43EA" w:rsidRDefault="00AD43EA" w:rsidP="4A619ECD">
      <w:pPr>
        <w:pStyle w:val="ListParagraph"/>
        <w:numPr>
          <w:ilvl w:val="0"/>
          <w:numId w:val="1"/>
        </w:numPr>
        <w:spacing w:line="276" w:lineRule="auto"/>
        <w:rPr>
          <w:rFonts w:eastAsiaTheme="minorEastAsia"/>
          <w:sz w:val="28"/>
          <w:szCs w:val="28"/>
        </w:rPr>
      </w:pPr>
      <w:r w:rsidRPr="4A619ECD">
        <w:rPr>
          <w:rFonts w:eastAsiaTheme="minorEastAsia"/>
          <w:sz w:val="28"/>
          <w:szCs w:val="28"/>
        </w:rPr>
        <w:t>As per the Americans with Disabilities Act (ADA), an individual who is blind is legally allowed to bring their guide dog anywhere throughout the facility. They have the same access rights as their colleagues.</w:t>
      </w:r>
    </w:p>
    <w:p w14:paraId="0E5282C6" w14:textId="77777777" w:rsidR="00AD43EA" w:rsidRPr="00AD43EA" w:rsidRDefault="00AD43EA" w:rsidP="4A619ECD">
      <w:pPr>
        <w:pStyle w:val="ListParagraph"/>
        <w:numPr>
          <w:ilvl w:val="0"/>
          <w:numId w:val="1"/>
        </w:numPr>
        <w:spacing w:line="276" w:lineRule="auto"/>
        <w:rPr>
          <w:rFonts w:eastAsiaTheme="minorEastAsia"/>
          <w:sz w:val="28"/>
          <w:szCs w:val="28"/>
        </w:rPr>
      </w:pPr>
      <w:r w:rsidRPr="4A619ECD">
        <w:rPr>
          <w:rFonts w:eastAsiaTheme="minorEastAsia"/>
          <w:sz w:val="28"/>
          <w:szCs w:val="28"/>
        </w:rPr>
        <w:t>At no point should the guide dog be separated from the handler. Depending on space limitations, the dog will either lay next to the handler at their desk, on a dog bed, in a crate, or in a secure and enclosed office.</w:t>
      </w:r>
    </w:p>
    <w:p w14:paraId="0E6F96B6" w14:textId="77777777" w:rsidR="00AD43EA" w:rsidRPr="00AD43EA" w:rsidRDefault="00AD43EA" w:rsidP="4A619ECD">
      <w:pPr>
        <w:pStyle w:val="ListParagraph"/>
        <w:numPr>
          <w:ilvl w:val="0"/>
          <w:numId w:val="1"/>
        </w:numPr>
        <w:spacing w:line="276" w:lineRule="auto"/>
        <w:rPr>
          <w:rFonts w:eastAsiaTheme="minorEastAsia"/>
          <w:sz w:val="28"/>
          <w:szCs w:val="28"/>
        </w:rPr>
      </w:pPr>
      <w:r w:rsidRPr="4A619ECD">
        <w:rPr>
          <w:rFonts w:eastAsiaTheme="minorEastAsia"/>
          <w:sz w:val="28"/>
          <w:szCs w:val="28"/>
        </w:rPr>
        <w:t>If space allows, a handler may choose to place a crate in their work area so that they do not always need to hold the leash and allow for some hands-free mobility.</w:t>
      </w:r>
    </w:p>
    <w:p w14:paraId="69F5811B" w14:textId="1D7B54F4" w:rsidR="00AD43EA" w:rsidRPr="00AD43EA" w:rsidRDefault="00AD43EA" w:rsidP="4A619ECD">
      <w:pPr>
        <w:pStyle w:val="ListParagraph"/>
        <w:numPr>
          <w:ilvl w:val="0"/>
          <w:numId w:val="1"/>
        </w:numPr>
        <w:spacing w:line="276" w:lineRule="auto"/>
        <w:rPr>
          <w:rFonts w:eastAsiaTheme="minorEastAsia"/>
          <w:sz w:val="28"/>
          <w:szCs w:val="28"/>
        </w:rPr>
      </w:pPr>
      <w:r w:rsidRPr="4A619ECD">
        <w:rPr>
          <w:rFonts w:eastAsiaTheme="minorEastAsia"/>
          <w:sz w:val="28"/>
          <w:szCs w:val="28"/>
        </w:rPr>
        <w:lastRenderedPageBreak/>
        <w:t xml:space="preserve">The guide dog will need to relieve itself every 4 hours or so, or at the handler’s discretion. A trash can should be placed outside in an accessible location so the handler can properly dispose of any waste. The handler has been specifically trained </w:t>
      </w:r>
      <w:r w:rsidR="00182629" w:rsidRPr="4A619ECD">
        <w:rPr>
          <w:rFonts w:eastAsiaTheme="minorEastAsia"/>
          <w:sz w:val="28"/>
          <w:szCs w:val="28"/>
        </w:rPr>
        <w:t>in</w:t>
      </w:r>
      <w:r w:rsidRPr="4A619ECD">
        <w:rPr>
          <w:rFonts w:eastAsiaTheme="minorEastAsia"/>
          <w:sz w:val="28"/>
          <w:szCs w:val="28"/>
        </w:rPr>
        <w:t xml:space="preserve"> how to adequately pick up after their dog.</w:t>
      </w:r>
    </w:p>
    <w:p w14:paraId="28313355" w14:textId="0EE640E8" w:rsidR="00AD43EA" w:rsidRPr="00AD43EA" w:rsidRDefault="00AD43EA" w:rsidP="4A619ECD">
      <w:pPr>
        <w:pStyle w:val="ListParagraph"/>
        <w:numPr>
          <w:ilvl w:val="0"/>
          <w:numId w:val="1"/>
        </w:numPr>
        <w:spacing w:line="276" w:lineRule="auto"/>
        <w:rPr>
          <w:rFonts w:eastAsiaTheme="minorEastAsia"/>
          <w:sz w:val="28"/>
          <w:szCs w:val="28"/>
        </w:rPr>
      </w:pPr>
      <w:r w:rsidRPr="4A619ECD">
        <w:rPr>
          <w:rFonts w:eastAsiaTheme="minorEastAsia"/>
          <w:sz w:val="28"/>
          <w:szCs w:val="28"/>
        </w:rPr>
        <w:t>The handler will provide the dog water throughout the day and potentially store dog bowls in their workspace.</w:t>
      </w:r>
      <w:r>
        <w:br/>
      </w:r>
    </w:p>
    <w:p w14:paraId="028B1B53" w14:textId="77777777" w:rsidR="00AD43EA" w:rsidRPr="00AD43EA" w:rsidRDefault="00AD43EA" w:rsidP="46B324F8">
      <w:pPr>
        <w:spacing w:line="276" w:lineRule="auto"/>
        <w:rPr>
          <w:rFonts w:asciiTheme="minorHAnsi" w:eastAsiaTheme="minorEastAsia" w:hAnsiTheme="minorHAnsi" w:cstheme="minorBidi"/>
          <w:b/>
          <w:bCs/>
          <w:sz w:val="28"/>
          <w:szCs w:val="28"/>
        </w:rPr>
      </w:pPr>
      <w:r w:rsidRPr="46B324F8">
        <w:rPr>
          <w:rFonts w:asciiTheme="minorHAnsi" w:eastAsiaTheme="minorEastAsia" w:hAnsiTheme="minorHAnsi" w:cstheme="minorBidi"/>
          <w:b/>
          <w:bCs/>
          <w:sz w:val="28"/>
          <w:szCs w:val="28"/>
        </w:rPr>
        <w:t>Considerations:</w:t>
      </w:r>
    </w:p>
    <w:p w14:paraId="2DA3F1A8" w14:textId="53A5E47F" w:rsidR="00AD43EA" w:rsidRPr="00AD43EA" w:rsidRDefault="00AD43EA" w:rsidP="4A619ECD">
      <w:pPr>
        <w:pStyle w:val="ListParagraph"/>
        <w:numPr>
          <w:ilvl w:val="0"/>
          <w:numId w:val="1"/>
        </w:numPr>
        <w:spacing w:line="276" w:lineRule="auto"/>
        <w:rPr>
          <w:rFonts w:eastAsiaTheme="minorEastAsia"/>
          <w:sz w:val="28"/>
          <w:szCs w:val="28"/>
        </w:rPr>
      </w:pPr>
      <w:r w:rsidRPr="6A9AD697">
        <w:rPr>
          <w:rFonts w:eastAsiaTheme="minorEastAsia"/>
          <w:sz w:val="28"/>
          <w:szCs w:val="28"/>
        </w:rPr>
        <w:t xml:space="preserve">It is of utmost importance that when the dog is guiding their handler, it in no way be distracted by food, eye contact, speech, or petting. Only the handler </w:t>
      </w:r>
      <w:r w:rsidR="535EC328" w:rsidRPr="6A9AD697">
        <w:rPr>
          <w:rFonts w:eastAsiaTheme="minorEastAsia"/>
          <w:sz w:val="28"/>
          <w:szCs w:val="28"/>
        </w:rPr>
        <w:t>should</w:t>
      </w:r>
      <w:r w:rsidRPr="6A9AD697">
        <w:rPr>
          <w:rFonts w:eastAsiaTheme="minorEastAsia"/>
          <w:sz w:val="28"/>
          <w:szCs w:val="28"/>
        </w:rPr>
        <w:t xml:space="preserve"> offer the dog affection, praise, and attention.</w:t>
      </w:r>
    </w:p>
    <w:p w14:paraId="057A7DD9" w14:textId="5D67A4E7" w:rsidR="00AD43EA" w:rsidRPr="00AD43EA" w:rsidRDefault="00AD43EA" w:rsidP="4A619ECD">
      <w:pPr>
        <w:pStyle w:val="ListParagraph"/>
        <w:numPr>
          <w:ilvl w:val="0"/>
          <w:numId w:val="1"/>
        </w:numPr>
        <w:spacing w:line="276" w:lineRule="auto"/>
        <w:rPr>
          <w:rFonts w:eastAsiaTheme="minorEastAsia"/>
          <w:sz w:val="28"/>
          <w:szCs w:val="28"/>
        </w:rPr>
      </w:pPr>
      <w:r w:rsidRPr="6A9AD697">
        <w:rPr>
          <w:rFonts w:eastAsiaTheme="minorEastAsia"/>
          <w:sz w:val="28"/>
          <w:szCs w:val="28"/>
        </w:rPr>
        <w:t xml:space="preserve">When a guide dog is not actively guiding their handler, they will </w:t>
      </w:r>
      <w:r w:rsidR="006C7BA8" w:rsidRPr="6A9AD697">
        <w:rPr>
          <w:rFonts w:eastAsiaTheme="minorEastAsia"/>
          <w:sz w:val="28"/>
          <w:szCs w:val="28"/>
        </w:rPr>
        <w:t>always remain under their handler’s control</w:t>
      </w:r>
      <w:r w:rsidRPr="6A9AD697">
        <w:rPr>
          <w:rFonts w:eastAsiaTheme="minorEastAsia"/>
          <w:sz w:val="28"/>
          <w:szCs w:val="28"/>
        </w:rPr>
        <w:t xml:space="preserve">. They </w:t>
      </w:r>
      <w:r w:rsidR="32B135C1" w:rsidRPr="6A9AD697">
        <w:rPr>
          <w:rFonts w:eastAsiaTheme="minorEastAsia"/>
          <w:sz w:val="28"/>
          <w:szCs w:val="28"/>
        </w:rPr>
        <w:t xml:space="preserve">should </w:t>
      </w:r>
      <w:r w:rsidRPr="6A9AD697">
        <w:rPr>
          <w:rFonts w:eastAsiaTheme="minorEastAsia"/>
          <w:sz w:val="28"/>
          <w:szCs w:val="28"/>
        </w:rPr>
        <w:t xml:space="preserve">not be pet by </w:t>
      </w:r>
      <w:r w:rsidR="206F2C99" w:rsidRPr="6A9AD697">
        <w:rPr>
          <w:rFonts w:eastAsiaTheme="minorEastAsia"/>
          <w:sz w:val="28"/>
          <w:szCs w:val="28"/>
        </w:rPr>
        <w:t>others</w:t>
      </w:r>
      <w:r w:rsidRPr="6A9AD697">
        <w:rPr>
          <w:rFonts w:eastAsiaTheme="minorEastAsia"/>
          <w:sz w:val="28"/>
          <w:szCs w:val="28"/>
        </w:rPr>
        <w:t>, as that interaction has the potential to interrupt appropriate behavior. Only with the handler’s permission should you ever interact with their guide dog.</w:t>
      </w:r>
    </w:p>
    <w:p w14:paraId="473AA0B5" w14:textId="01301B94" w:rsidR="00AD43EA" w:rsidRPr="00AD43EA" w:rsidRDefault="00AD43EA" w:rsidP="4A619ECD">
      <w:pPr>
        <w:pStyle w:val="ListParagraph"/>
        <w:numPr>
          <w:ilvl w:val="0"/>
          <w:numId w:val="1"/>
        </w:numPr>
        <w:spacing w:line="276" w:lineRule="auto"/>
        <w:rPr>
          <w:rFonts w:eastAsiaTheme="minorEastAsia"/>
          <w:sz w:val="28"/>
          <w:szCs w:val="28"/>
        </w:rPr>
      </w:pPr>
      <w:r w:rsidRPr="4A619ECD">
        <w:rPr>
          <w:rFonts w:eastAsiaTheme="minorEastAsia"/>
          <w:sz w:val="28"/>
          <w:szCs w:val="28"/>
        </w:rPr>
        <w:t>The handler</w:t>
      </w:r>
      <w:r w:rsidR="1D4D3DB9" w:rsidRPr="4A619ECD">
        <w:rPr>
          <w:rFonts w:eastAsiaTheme="minorEastAsia"/>
          <w:sz w:val="28"/>
          <w:szCs w:val="28"/>
        </w:rPr>
        <w:t>’</w:t>
      </w:r>
      <w:r w:rsidRPr="4A619ECD">
        <w:rPr>
          <w:rFonts w:eastAsiaTheme="minorEastAsia"/>
          <w:sz w:val="28"/>
          <w:szCs w:val="28"/>
        </w:rPr>
        <w:t>s work conditions must be safe for a guide dog. For example, the floors should be clean and absent of any safety hazards that could endanger the team.</w:t>
      </w:r>
    </w:p>
    <w:p w14:paraId="7EB237C6" w14:textId="0AA3CB65" w:rsidR="00AD43EA" w:rsidRPr="00AD43EA" w:rsidRDefault="00AD43EA" w:rsidP="4A619ECD">
      <w:pPr>
        <w:pStyle w:val="ListParagraph"/>
        <w:numPr>
          <w:ilvl w:val="0"/>
          <w:numId w:val="1"/>
        </w:numPr>
        <w:spacing w:line="276" w:lineRule="auto"/>
        <w:rPr>
          <w:rFonts w:eastAsiaTheme="minorEastAsia"/>
          <w:sz w:val="28"/>
          <w:szCs w:val="28"/>
        </w:rPr>
      </w:pPr>
      <w:r w:rsidRPr="4A619ECD">
        <w:rPr>
          <w:rFonts w:eastAsiaTheme="minorEastAsia"/>
          <w:sz w:val="28"/>
          <w:szCs w:val="28"/>
        </w:rPr>
        <w:t>If assisting a guide dog handler, please ask about their individual preferences, as everyone’s needs differ. They may choose to hold your elbow, follow you by voice, or receive verbal directions as you walk behind them. Do not touch or grab the person, dog, or equipment without their expressed verbal consent.</w:t>
      </w:r>
      <w:r>
        <w:br/>
      </w:r>
    </w:p>
    <w:p w14:paraId="16129886" w14:textId="200ACE02" w:rsidR="00AD43EA" w:rsidRPr="00AD43EA" w:rsidRDefault="00AD43EA" w:rsidP="4A619ECD">
      <w:pPr>
        <w:spacing w:line="276" w:lineRule="auto"/>
        <w:rPr>
          <w:rFonts w:asciiTheme="minorHAnsi" w:eastAsiaTheme="minorEastAsia" w:hAnsiTheme="minorHAnsi" w:cstheme="minorBidi"/>
          <w:sz w:val="28"/>
          <w:szCs w:val="28"/>
        </w:rPr>
      </w:pPr>
      <w:r w:rsidRPr="4A619ECD">
        <w:rPr>
          <w:rFonts w:asciiTheme="minorHAnsi" w:eastAsiaTheme="minorEastAsia" w:hAnsiTheme="minorHAnsi" w:cstheme="minorBidi"/>
          <w:sz w:val="28"/>
          <w:szCs w:val="28"/>
        </w:rPr>
        <w:t>We advise all colleagues to educate themselves and work with their fellow employee</w:t>
      </w:r>
      <w:r w:rsidR="005C2EB2">
        <w:rPr>
          <w:rFonts w:asciiTheme="minorHAnsi" w:eastAsiaTheme="minorEastAsia" w:hAnsiTheme="minorHAnsi" w:cstheme="minorBidi"/>
          <w:sz w:val="28"/>
          <w:szCs w:val="28"/>
        </w:rPr>
        <w:t>s</w:t>
      </w:r>
      <w:r w:rsidRPr="4A619ECD">
        <w:rPr>
          <w:rFonts w:asciiTheme="minorHAnsi" w:eastAsiaTheme="minorEastAsia" w:hAnsiTheme="minorHAnsi" w:cstheme="minorBidi"/>
          <w:sz w:val="28"/>
          <w:szCs w:val="28"/>
        </w:rPr>
        <w:t xml:space="preserve"> to understand the purpose of a guide dog, their role in supporting the team, and creating a safe, welcoming, and equitable space for all. If you have any questions about the above accommodations or would like more information on how to welcome a guide dog into your workplace, please </w:t>
      </w:r>
      <w:r w:rsidR="009F4739">
        <w:rPr>
          <w:rFonts w:asciiTheme="minorHAnsi" w:eastAsiaTheme="minorEastAsia" w:hAnsiTheme="minorHAnsi" w:cstheme="minorBidi"/>
          <w:sz w:val="28"/>
          <w:szCs w:val="28"/>
        </w:rPr>
        <w:t xml:space="preserve">contact </w:t>
      </w:r>
      <w:r w:rsidR="003C5A7B">
        <w:rPr>
          <w:rFonts w:asciiTheme="minorHAnsi" w:eastAsiaTheme="minorEastAsia" w:hAnsiTheme="minorHAnsi" w:cstheme="minorBidi"/>
          <w:sz w:val="28"/>
          <w:szCs w:val="28"/>
        </w:rPr>
        <w:t xml:space="preserve">us </w:t>
      </w:r>
      <w:r w:rsidR="009F4739">
        <w:rPr>
          <w:rFonts w:asciiTheme="minorHAnsi" w:eastAsiaTheme="minorEastAsia" w:hAnsiTheme="minorHAnsi" w:cstheme="minorBidi"/>
          <w:sz w:val="28"/>
          <w:szCs w:val="28"/>
        </w:rPr>
        <w:t xml:space="preserve">at </w:t>
      </w:r>
      <w:r w:rsidR="003F0771">
        <w:rPr>
          <w:rFonts w:asciiTheme="minorHAnsi" w:eastAsiaTheme="minorEastAsia" w:hAnsiTheme="minorHAnsi" w:cstheme="minorBidi"/>
          <w:sz w:val="28"/>
          <w:szCs w:val="28"/>
        </w:rPr>
        <w:t>8</w:t>
      </w:r>
      <w:r w:rsidR="009F4739">
        <w:rPr>
          <w:rFonts w:asciiTheme="minorHAnsi" w:eastAsiaTheme="minorEastAsia" w:hAnsiTheme="minorHAnsi" w:cstheme="minorBidi"/>
          <w:sz w:val="28"/>
          <w:szCs w:val="28"/>
        </w:rPr>
        <w:t xml:space="preserve">88-987-2188 or </w:t>
      </w:r>
      <w:hyperlink r:id="rId13" w:history="1">
        <w:r w:rsidR="003F0771" w:rsidRPr="00F83263">
          <w:rPr>
            <w:rStyle w:val="Hyperlink"/>
            <w:rFonts w:asciiTheme="minorHAnsi" w:eastAsiaTheme="minorEastAsia" w:hAnsiTheme="minorHAnsi" w:cstheme="minorBidi"/>
            <w:sz w:val="28"/>
            <w:szCs w:val="28"/>
          </w:rPr>
          <w:t>clientexperience@guidingeyes.org</w:t>
        </w:r>
      </w:hyperlink>
      <w:r w:rsidR="009F4739">
        <w:rPr>
          <w:rFonts w:asciiTheme="minorHAnsi" w:eastAsiaTheme="minorEastAsia" w:hAnsiTheme="minorHAnsi" w:cstheme="minorBidi"/>
          <w:sz w:val="28"/>
          <w:szCs w:val="28"/>
        </w:rPr>
        <w:t>.</w:t>
      </w:r>
    </w:p>
    <w:p w14:paraId="62720E3D" w14:textId="77777777" w:rsidR="00AD43EA" w:rsidRPr="00AD43EA" w:rsidRDefault="00AD43EA" w:rsidP="4A619ECD">
      <w:pPr>
        <w:spacing w:line="276" w:lineRule="auto"/>
        <w:rPr>
          <w:rFonts w:asciiTheme="minorHAnsi" w:eastAsiaTheme="minorEastAsia" w:hAnsiTheme="minorHAnsi" w:cstheme="minorBidi"/>
          <w:sz w:val="28"/>
          <w:szCs w:val="28"/>
        </w:rPr>
      </w:pPr>
    </w:p>
    <w:p w14:paraId="4C9937E4" w14:textId="22281149" w:rsidR="00AD43EA" w:rsidRDefault="00AD43EA" w:rsidP="4A619ECD">
      <w:pPr>
        <w:spacing w:line="276" w:lineRule="auto"/>
        <w:rPr>
          <w:rFonts w:asciiTheme="minorHAnsi" w:eastAsiaTheme="minorEastAsia" w:hAnsiTheme="minorHAnsi" w:cstheme="minorBidi"/>
          <w:sz w:val="28"/>
          <w:szCs w:val="28"/>
        </w:rPr>
      </w:pPr>
      <w:r w:rsidRPr="4A619ECD">
        <w:rPr>
          <w:rFonts w:asciiTheme="minorHAnsi" w:eastAsiaTheme="minorEastAsia" w:hAnsiTheme="minorHAnsi" w:cstheme="minorBidi"/>
          <w:sz w:val="28"/>
          <w:szCs w:val="28"/>
        </w:rPr>
        <w:t>Sincerely,</w:t>
      </w:r>
    </w:p>
    <w:p w14:paraId="762BF076" w14:textId="0EB4E1FF" w:rsidR="00AD43EA" w:rsidRDefault="00AD43EA" w:rsidP="4A619ECD">
      <w:pPr>
        <w:spacing w:line="276" w:lineRule="auto"/>
        <w:rPr>
          <w:rFonts w:asciiTheme="minorHAnsi" w:eastAsiaTheme="minorEastAsia" w:hAnsiTheme="minorHAnsi" w:cstheme="minorBidi"/>
          <w:sz w:val="28"/>
          <w:szCs w:val="28"/>
        </w:rPr>
      </w:pPr>
    </w:p>
    <w:p w14:paraId="43F9368F" w14:textId="5608D5D8" w:rsidR="001B3BED" w:rsidRDefault="001B3BED" w:rsidP="4A619ECD">
      <w:pPr>
        <w:spacing w:line="276" w:lineRule="auto"/>
        <w:rPr>
          <w:rFonts w:asciiTheme="minorHAnsi" w:eastAsiaTheme="minorEastAsia" w:hAnsiTheme="minorHAnsi" w:cstheme="minorBidi"/>
          <w:sz w:val="28"/>
          <w:szCs w:val="28"/>
        </w:rPr>
      </w:pPr>
      <w:r>
        <w:rPr>
          <w:rFonts w:asciiTheme="minorHAnsi" w:eastAsiaTheme="minorEastAsia" w:hAnsiTheme="minorHAnsi" w:cstheme="minorBidi"/>
          <w:sz w:val="28"/>
          <w:szCs w:val="28"/>
        </w:rPr>
        <w:t xml:space="preserve">The Guiding </w:t>
      </w:r>
      <w:r w:rsidR="000E61BA">
        <w:rPr>
          <w:rFonts w:asciiTheme="minorHAnsi" w:eastAsiaTheme="minorEastAsia" w:hAnsiTheme="minorHAnsi" w:cstheme="minorBidi"/>
          <w:sz w:val="28"/>
          <w:szCs w:val="28"/>
        </w:rPr>
        <w:t>E</w:t>
      </w:r>
      <w:r>
        <w:rPr>
          <w:rFonts w:asciiTheme="minorHAnsi" w:eastAsiaTheme="minorEastAsia" w:hAnsiTheme="minorHAnsi" w:cstheme="minorBidi"/>
          <w:sz w:val="28"/>
          <w:szCs w:val="28"/>
        </w:rPr>
        <w:t xml:space="preserve">yes for the Blind </w:t>
      </w:r>
      <w:r w:rsidR="000E61BA">
        <w:rPr>
          <w:rFonts w:asciiTheme="minorHAnsi" w:eastAsiaTheme="minorEastAsia" w:hAnsiTheme="minorHAnsi" w:cstheme="minorBidi"/>
          <w:sz w:val="28"/>
          <w:szCs w:val="28"/>
        </w:rPr>
        <w:t>C</w:t>
      </w:r>
      <w:r>
        <w:rPr>
          <w:rFonts w:asciiTheme="minorHAnsi" w:eastAsiaTheme="minorEastAsia" w:hAnsiTheme="minorHAnsi" w:cstheme="minorBidi"/>
          <w:sz w:val="28"/>
          <w:szCs w:val="28"/>
        </w:rPr>
        <w:t>lient Experience Team</w:t>
      </w:r>
    </w:p>
    <w:sectPr w:rsidR="001B3BED" w:rsidSect="00DA613C">
      <w:headerReference w:type="even" r:id="rId14"/>
      <w:headerReference w:type="default" r:id="rId15"/>
      <w:footerReference w:type="even" r:id="rId16"/>
      <w:footerReference w:type="default" r:id="rId17"/>
      <w:headerReference w:type="first" r:id="rId18"/>
      <w:footerReference w:type="first" r:id="rId19"/>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CB2C5" w14:textId="77777777" w:rsidR="00851242" w:rsidRDefault="00851242">
      <w:r>
        <w:separator/>
      </w:r>
    </w:p>
  </w:endnote>
  <w:endnote w:type="continuationSeparator" w:id="0">
    <w:p w14:paraId="3262DE2C" w14:textId="77777777" w:rsidR="00851242" w:rsidRDefault="00851242">
      <w:r>
        <w:continuationSeparator/>
      </w:r>
    </w:p>
  </w:endnote>
  <w:endnote w:type="continuationNotice" w:id="1">
    <w:p w14:paraId="01D6BEDB" w14:textId="77777777" w:rsidR="00851242" w:rsidRDefault="008512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3124E" w14:textId="77777777" w:rsidR="004549B8" w:rsidRDefault="004549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C4914" w14:textId="5ED3A2BF" w:rsidR="004549B8" w:rsidRPr="004549B8" w:rsidRDefault="004549B8">
    <w:pPr>
      <w:pStyle w:val="Footer"/>
      <w:rPr>
        <w:rFonts w:ascii="Arial" w:hAnsi="Arial" w:cs="Arial"/>
        <w:sz w:val="20"/>
        <w:szCs w:val="20"/>
      </w:rPr>
    </w:pPr>
    <w:r w:rsidRPr="004549B8">
      <w:rPr>
        <w:rFonts w:ascii="Arial" w:hAnsi="Arial" w:cs="Arial"/>
        <w:sz w:val="20"/>
        <w:szCs w:val="20"/>
      </w:rPr>
      <w:t>October 2024</w:t>
    </w:r>
  </w:p>
  <w:p w14:paraId="0B007A2D" w14:textId="68AB5EE9" w:rsidR="3A36DC48" w:rsidRDefault="3A36DC48" w:rsidP="3A36DC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E39F5" w14:textId="77777777" w:rsidR="004549B8" w:rsidRDefault="00454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B8083" w14:textId="77777777" w:rsidR="00851242" w:rsidRDefault="00851242">
      <w:r>
        <w:separator/>
      </w:r>
    </w:p>
  </w:footnote>
  <w:footnote w:type="continuationSeparator" w:id="0">
    <w:p w14:paraId="7B89381F" w14:textId="77777777" w:rsidR="00851242" w:rsidRDefault="00851242">
      <w:r>
        <w:continuationSeparator/>
      </w:r>
    </w:p>
  </w:footnote>
  <w:footnote w:type="continuationNotice" w:id="1">
    <w:p w14:paraId="20AAF78E" w14:textId="77777777" w:rsidR="00851242" w:rsidRDefault="008512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3F446" w14:textId="77777777" w:rsidR="004549B8" w:rsidRDefault="004549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A36DC48" w14:paraId="3D3CCB4E" w14:textId="77777777" w:rsidTr="3A36DC48">
      <w:tc>
        <w:tcPr>
          <w:tcW w:w="3600" w:type="dxa"/>
        </w:tcPr>
        <w:p w14:paraId="6C270BEA" w14:textId="17CB1530" w:rsidR="3A36DC48" w:rsidRDefault="3A36DC48" w:rsidP="3A36DC48">
          <w:pPr>
            <w:pStyle w:val="Header"/>
            <w:ind w:left="-115"/>
          </w:pPr>
        </w:p>
      </w:tc>
      <w:tc>
        <w:tcPr>
          <w:tcW w:w="3600" w:type="dxa"/>
        </w:tcPr>
        <w:p w14:paraId="5783D9CD" w14:textId="2010D2F5" w:rsidR="3A36DC48" w:rsidRDefault="3A36DC48" w:rsidP="3A36DC48">
          <w:pPr>
            <w:pStyle w:val="Header"/>
            <w:jc w:val="center"/>
          </w:pPr>
        </w:p>
      </w:tc>
      <w:tc>
        <w:tcPr>
          <w:tcW w:w="3600" w:type="dxa"/>
        </w:tcPr>
        <w:p w14:paraId="3EA04648" w14:textId="655DC7BA" w:rsidR="3A36DC48" w:rsidRDefault="3A36DC48" w:rsidP="3A36DC48">
          <w:pPr>
            <w:pStyle w:val="Header"/>
            <w:ind w:right="-115"/>
            <w:jc w:val="right"/>
          </w:pPr>
        </w:p>
      </w:tc>
    </w:tr>
  </w:tbl>
  <w:p w14:paraId="6628992D" w14:textId="1F5C7FE0" w:rsidR="3A36DC48" w:rsidRDefault="3A36DC48" w:rsidP="3A36DC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A3477" w14:textId="77777777" w:rsidR="004549B8" w:rsidRDefault="00454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D483E"/>
    <w:multiLevelType w:val="hybridMultilevel"/>
    <w:tmpl w:val="09AAF94E"/>
    <w:lvl w:ilvl="0" w:tplc="2C2C0E4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056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919"/>
    <w:rsid w:val="0001378F"/>
    <w:rsid w:val="000264BF"/>
    <w:rsid w:val="00082F45"/>
    <w:rsid w:val="00090B04"/>
    <w:rsid w:val="000A3C70"/>
    <w:rsid w:val="000D4BD6"/>
    <w:rsid w:val="000E61BA"/>
    <w:rsid w:val="0011351D"/>
    <w:rsid w:val="00123638"/>
    <w:rsid w:val="001275CF"/>
    <w:rsid w:val="00135369"/>
    <w:rsid w:val="00137196"/>
    <w:rsid w:val="00140B83"/>
    <w:rsid w:val="00160D02"/>
    <w:rsid w:val="0016668A"/>
    <w:rsid w:val="0016772C"/>
    <w:rsid w:val="00173B9E"/>
    <w:rsid w:val="00182629"/>
    <w:rsid w:val="001B3BED"/>
    <w:rsid w:val="00207090"/>
    <w:rsid w:val="00217641"/>
    <w:rsid w:val="00340B9B"/>
    <w:rsid w:val="003A5CD2"/>
    <w:rsid w:val="003C5A7B"/>
    <w:rsid w:val="003E6BD0"/>
    <w:rsid w:val="003F0771"/>
    <w:rsid w:val="00444B2E"/>
    <w:rsid w:val="0045381E"/>
    <w:rsid w:val="004549B8"/>
    <w:rsid w:val="004559CE"/>
    <w:rsid w:val="004B4FE8"/>
    <w:rsid w:val="004B75F6"/>
    <w:rsid w:val="004C1F64"/>
    <w:rsid w:val="004E1FB0"/>
    <w:rsid w:val="00520237"/>
    <w:rsid w:val="0053267E"/>
    <w:rsid w:val="005547A4"/>
    <w:rsid w:val="005648FA"/>
    <w:rsid w:val="005C2EB2"/>
    <w:rsid w:val="0060205A"/>
    <w:rsid w:val="00606144"/>
    <w:rsid w:val="00644213"/>
    <w:rsid w:val="006A3606"/>
    <w:rsid w:val="006C7BA8"/>
    <w:rsid w:val="006E3D63"/>
    <w:rsid w:val="006E45EA"/>
    <w:rsid w:val="00730464"/>
    <w:rsid w:val="00765CED"/>
    <w:rsid w:val="00792D68"/>
    <w:rsid w:val="008168D0"/>
    <w:rsid w:val="00822964"/>
    <w:rsid w:val="00851242"/>
    <w:rsid w:val="0089377B"/>
    <w:rsid w:val="008C0CFB"/>
    <w:rsid w:val="008C726D"/>
    <w:rsid w:val="008D31CB"/>
    <w:rsid w:val="008F309A"/>
    <w:rsid w:val="00924BA5"/>
    <w:rsid w:val="00931412"/>
    <w:rsid w:val="0098095A"/>
    <w:rsid w:val="009F4739"/>
    <w:rsid w:val="00A2219B"/>
    <w:rsid w:val="00A43BAE"/>
    <w:rsid w:val="00AA3B33"/>
    <w:rsid w:val="00AD43EA"/>
    <w:rsid w:val="00AE6919"/>
    <w:rsid w:val="00B06BC1"/>
    <w:rsid w:val="00B170D0"/>
    <w:rsid w:val="00B9251A"/>
    <w:rsid w:val="00BA6B3C"/>
    <w:rsid w:val="00C14D7C"/>
    <w:rsid w:val="00C164DA"/>
    <w:rsid w:val="00C3117B"/>
    <w:rsid w:val="00C44524"/>
    <w:rsid w:val="00C44939"/>
    <w:rsid w:val="00D5248C"/>
    <w:rsid w:val="00D86624"/>
    <w:rsid w:val="00D90C86"/>
    <w:rsid w:val="00D95C56"/>
    <w:rsid w:val="00DA613C"/>
    <w:rsid w:val="00E127D9"/>
    <w:rsid w:val="00E8591B"/>
    <w:rsid w:val="00EA6D6F"/>
    <w:rsid w:val="00F31CCC"/>
    <w:rsid w:val="00F368DF"/>
    <w:rsid w:val="00F443CC"/>
    <w:rsid w:val="00F81673"/>
    <w:rsid w:val="02971F3A"/>
    <w:rsid w:val="046861A2"/>
    <w:rsid w:val="04B229A8"/>
    <w:rsid w:val="0841A4DF"/>
    <w:rsid w:val="0947E8BE"/>
    <w:rsid w:val="09A02126"/>
    <w:rsid w:val="0A958665"/>
    <w:rsid w:val="0C7F4695"/>
    <w:rsid w:val="0D713EEA"/>
    <w:rsid w:val="1590943D"/>
    <w:rsid w:val="177FA5CD"/>
    <w:rsid w:val="17E51315"/>
    <w:rsid w:val="19A21A8C"/>
    <w:rsid w:val="19F1E3F6"/>
    <w:rsid w:val="1C5E9EC2"/>
    <w:rsid w:val="1D4D3DB9"/>
    <w:rsid w:val="206F2C99"/>
    <w:rsid w:val="23319029"/>
    <w:rsid w:val="24DA030A"/>
    <w:rsid w:val="29314908"/>
    <w:rsid w:val="2C8697BA"/>
    <w:rsid w:val="2D86140B"/>
    <w:rsid w:val="3185DE86"/>
    <w:rsid w:val="3280E778"/>
    <w:rsid w:val="32B135C1"/>
    <w:rsid w:val="37DF1862"/>
    <w:rsid w:val="3A36DC48"/>
    <w:rsid w:val="3A759822"/>
    <w:rsid w:val="3A9FC198"/>
    <w:rsid w:val="3F866DE2"/>
    <w:rsid w:val="415AE5B7"/>
    <w:rsid w:val="4272B158"/>
    <w:rsid w:val="45C15FB0"/>
    <w:rsid w:val="46B324F8"/>
    <w:rsid w:val="48B6BEA4"/>
    <w:rsid w:val="49851D14"/>
    <w:rsid w:val="4A619ECD"/>
    <w:rsid w:val="4AECB075"/>
    <w:rsid w:val="4CCB2080"/>
    <w:rsid w:val="4CDA56CF"/>
    <w:rsid w:val="4CE039BD"/>
    <w:rsid w:val="4D565E30"/>
    <w:rsid w:val="4D64DD40"/>
    <w:rsid w:val="4DC67B67"/>
    <w:rsid w:val="50F9E88F"/>
    <w:rsid w:val="535EC328"/>
    <w:rsid w:val="5610149C"/>
    <w:rsid w:val="565BA9F0"/>
    <w:rsid w:val="56DC4C8A"/>
    <w:rsid w:val="57CFB9F5"/>
    <w:rsid w:val="5CB419FF"/>
    <w:rsid w:val="5E854B37"/>
    <w:rsid w:val="656D2CEE"/>
    <w:rsid w:val="66A3C590"/>
    <w:rsid w:val="66F5EBC3"/>
    <w:rsid w:val="67EA193C"/>
    <w:rsid w:val="68FF0636"/>
    <w:rsid w:val="6A9AD697"/>
    <w:rsid w:val="6AD0B164"/>
    <w:rsid w:val="6B53A48D"/>
    <w:rsid w:val="705AE301"/>
    <w:rsid w:val="7512DCA2"/>
    <w:rsid w:val="755B88E6"/>
    <w:rsid w:val="75CF0A41"/>
    <w:rsid w:val="767721A9"/>
    <w:rsid w:val="770E0E1C"/>
    <w:rsid w:val="786C950F"/>
    <w:rsid w:val="789329A8"/>
    <w:rsid w:val="7BFADC66"/>
    <w:rsid w:val="7C1453E5"/>
    <w:rsid w:val="7D890F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8851A3"/>
  <w15:chartTrackingRefBased/>
  <w15:docId w15:val="{3340D9A1-4F30-40FA-B88C-1EC8BDDB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sid w:val="00A43BAE"/>
    <w:rPr>
      <w:color w:val="1F3864" w:themeColor="accent1" w:themeShade="80"/>
      <w:u w:val="single"/>
    </w:rPr>
  </w:style>
  <w:style w:type="paragraph" w:styleId="ListParagraph">
    <w:name w:val="List Paragraph"/>
    <w:basedOn w:val="Normal"/>
    <w:uiPriority w:val="34"/>
    <w:qFormat/>
    <w:rsid w:val="00AD43EA"/>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style>
  <w:style w:type="character" w:styleId="UnresolvedMention">
    <w:name w:val="Unresolved Mention"/>
    <w:basedOn w:val="DefaultParagraphFont"/>
    <w:uiPriority w:val="99"/>
    <w:semiHidden/>
    <w:unhideWhenUsed/>
    <w:rsid w:val="009F4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8366171">
      <w:bodyDiv w:val="1"/>
      <w:marLeft w:val="0"/>
      <w:marRight w:val="0"/>
      <w:marTop w:val="0"/>
      <w:marBottom w:val="0"/>
      <w:divBdr>
        <w:top w:val="none" w:sz="0" w:space="0" w:color="auto"/>
        <w:left w:val="none" w:sz="0" w:space="0" w:color="auto"/>
        <w:bottom w:val="none" w:sz="0" w:space="0" w:color="auto"/>
        <w:right w:val="none" w:sz="0" w:space="0" w:color="auto"/>
      </w:divBdr>
      <w:divsChild>
        <w:div w:id="142233804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ientexperience@guidingeyes.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lientexperience@guidingeyes.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8e01c61-a98c-475a-aa3d-6ce887e1586e">
      <UserInfo>
        <DisplayName>Judith Mandile</DisplayName>
        <AccountId>130</AccountId>
        <AccountType/>
      </UserInfo>
      <UserInfo>
        <DisplayName>Karen Buter</DisplayName>
        <AccountId>23</AccountId>
        <AccountType/>
      </UserInfo>
    </SharedWithUsers>
    <lcf76f155ced4ddcb4097134ff3c332f xmlns="96ecf26e-ad5a-4984-9efb-777a67a809a3">
      <Terms xmlns="http://schemas.microsoft.com/office/infopath/2007/PartnerControls"/>
    </lcf76f155ced4ddcb4097134ff3c332f>
    <TaxCatchAll xmlns="88e01c61-a98c-475a-aa3d-6ce887e1586e"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A1E185F0A8F1419ABDBE93497276DB" ma:contentTypeVersion="16" ma:contentTypeDescription="Create a new document." ma:contentTypeScope="" ma:versionID="e511afbd7e594a1b075ac9037a142bed">
  <xsd:schema xmlns:xsd="http://www.w3.org/2001/XMLSchema" xmlns:xs="http://www.w3.org/2001/XMLSchema" xmlns:p="http://schemas.microsoft.com/office/2006/metadata/properties" xmlns:ns2="96ecf26e-ad5a-4984-9efb-777a67a809a3" xmlns:ns3="88e01c61-a98c-475a-aa3d-6ce887e1586e" targetNamespace="http://schemas.microsoft.com/office/2006/metadata/properties" ma:root="true" ma:fieldsID="1e9b7a26ca30c27a102953f513a541e8" ns2:_="" ns3:_="">
    <xsd:import namespace="96ecf26e-ad5a-4984-9efb-777a67a809a3"/>
    <xsd:import namespace="88e01c61-a98c-475a-aa3d-6ce887e158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cf26e-ad5a-4984-9efb-777a67a80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0bcb80-2fbf-44ce-8dd5-dc98c62e327f"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01c61-a98c-475a-aa3d-6ce887e158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240f7b-408b-406d-99b9-f080da5b1465}" ma:internalName="TaxCatchAll" ma:showField="CatchAllData" ma:web="88e01c61-a98c-475a-aa3d-6ce887e158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5B010-5940-4D6E-8AC8-F0A924484DF4}">
  <ds:schemaRefs>
    <ds:schemaRef ds:uri="http://schemas.microsoft.com/office/2006/metadata/properties"/>
    <ds:schemaRef ds:uri="http://schemas.microsoft.com/office/infopath/2007/PartnerControls"/>
    <ds:schemaRef ds:uri="88e01c61-a98c-475a-aa3d-6ce887e1586e"/>
    <ds:schemaRef ds:uri="96ecf26e-ad5a-4984-9efb-777a67a809a3"/>
  </ds:schemaRefs>
</ds:datastoreItem>
</file>

<file path=customXml/itemProps2.xml><?xml version="1.0" encoding="utf-8"?>
<ds:datastoreItem xmlns:ds="http://schemas.openxmlformats.org/officeDocument/2006/customXml" ds:itemID="{8D14FCD6-B43D-43E5-8F87-73BB0A9E00C3}">
  <ds:schemaRefs>
    <ds:schemaRef ds:uri="http://schemas.microsoft.com/office/2006/metadata/longProperties"/>
  </ds:schemaRefs>
</ds:datastoreItem>
</file>

<file path=customXml/itemProps3.xml><?xml version="1.0" encoding="utf-8"?>
<ds:datastoreItem xmlns:ds="http://schemas.openxmlformats.org/officeDocument/2006/customXml" ds:itemID="{C414BF9A-B8B5-427F-85FC-1D800735136E}">
  <ds:schemaRefs>
    <ds:schemaRef ds:uri="http://schemas.microsoft.com/sharepoint/v3/contenttype/forms"/>
  </ds:schemaRefs>
</ds:datastoreItem>
</file>

<file path=customXml/itemProps4.xml><?xml version="1.0" encoding="utf-8"?>
<ds:datastoreItem xmlns:ds="http://schemas.openxmlformats.org/officeDocument/2006/customXml" ds:itemID="{DD51EAC9-CA3F-4316-893B-ACD7FB63F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cf26e-ad5a-4984-9efb-777a67a809a3"/>
    <ds:schemaRef ds:uri="88e01c61-a98c-475a-aa3d-6ce887e15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3373</Characters>
  <Application>Microsoft Office Word</Application>
  <DocSecurity>0</DocSecurity>
  <Lines>28</Lines>
  <Paragraphs>7</Paragraphs>
  <ScaleCrop>false</ScaleCrop>
  <Company>Guiding Eyes</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BGunther</dc:creator>
  <cp:keywords/>
  <dc:description/>
  <cp:lastModifiedBy>Michelle Meunier</cp:lastModifiedBy>
  <cp:revision>38</cp:revision>
  <cp:lastPrinted>2007-04-25T04:34:00Z</cp:lastPrinted>
  <dcterms:created xsi:type="dcterms:W3CDTF">2023-06-08T14:16:00Z</dcterms:created>
  <dcterms:modified xsi:type="dcterms:W3CDTF">2024-10-01T20:06:00Z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Jacquelyn Petroro</vt:lpwstr>
  </property>
  <property fmtid="{D5CDD505-2E9C-101B-9397-08002B2CF9AE}" pid="3" name="Order">
    <vt:lpwstr>47000.0000000000</vt:lpwstr>
  </property>
  <property fmtid="{D5CDD505-2E9C-101B-9397-08002B2CF9AE}" pid="4" name="display_urn:schemas-microsoft-com:office:office#Author">
    <vt:lpwstr>Jacquelyn Petroro</vt:lpwstr>
  </property>
  <property fmtid="{D5CDD505-2E9C-101B-9397-08002B2CF9AE}" pid="5" name="ContentTypeId">
    <vt:lpwstr>0x010100C6A1E185F0A8F1419ABDBE93497276DB</vt:lpwstr>
  </property>
  <property fmtid="{D5CDD505-2E9C-101B-9397-08002B2CF9AE}" pid="6" name="MediaServiceImageTags">
    <vt:lpwstr/>
  </property>
</Properties>
</file>